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8A7E2" w14:textId="77777777" w:rsidR="009F11F4" w:rsidRDefault="009F11F4" w:rsidP="0083573C">
      <w:pPr>
        <w:ind w:right="140"/>
        <w:jc w:val="both"/>
        <w:rPr>
          <w:rFonts w:ascii="Arial" w:hAnsi="Arial" w:cs="Arial"/>
          <w:b/>
          <w:bCs/>
          <w:color w:val="375078"/>
          <w:sz w:val="24"/>
          <w:szCs w:val="24"/>
          <w:u w:val="single"/>
          <w:lang w:val="fr-BE" w:eastAsia="zh-CN"/>
        </w:rPr>
      </w:pPr>
    </w:p>
    <w:p w14:paraId="3A297140" w14:textId="77777777" w:rsidR="009F11F4" w:rsidRDefault="009F11F4" w:rsidP="009F11F4">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bookmarkStart w:id="0" w:name="_Hlk158722822"/>
    </w:p>
    <w:p w14:paraId="57C6379B" w14:textId="259C3ECF" w:rsidR="009F11F4" w:rsidRPr="009F11F4" w:rsidRDefault="009F11F4" w:rsidP="009F11F4">
      <w:pPr>
        <w:pBdr>
          <w:top w:val="single" w:sz="4" w:space="1" w:color="auto"/>
          <w:left w:val="single" w:sz="4" w:space="4" w:color="auto"/>
          <w:bottom w:val="single" w:sz="4" w:space="1" w:color="auto"/>
          <w:right w:val="single" w:sz="4" w:space="4" w:color="auto"/>
        </w:pBdr>
        <w:jc w:val="center"/>
        <w:rPr>
          <w:rFonts w:ascii="Arial" w:hAnsi="Arial" w:cs="Arial"/>
          <w:b/>
          <w:bCs/>
          <w:i/>
          <w:iCs/>
          <w:sz w:val="24"/>
          <w:szCs w:val="24"/>
          <w:lang w:val="fr-BE"/>
        </w:rPr>
      </w:pPr>
      <w:r w:rsidRPr="009F11F4">
        <w:rPr>
          <w:rFonts w:ascii="Arial" w:hAnsi="Arial" w:cs="Arial"/>
          <w:b/>
          <w:bCs/>
          <w:color w:val="375078"/>
          <w:sz w:val="24"/>
          <w:szCs w:val="24"/>
          <w:lang w:val="fr-BE"/>
        </w:rPr>
        <w:t xml:space="preserve">QUESTIONNAIRE : </w:t>
      </w:r>
      <w:r w:rsidRPr="009F11F4">
        <w:rPr>
          <w:rFonts w:ascii="Arial" w:hAnsi="Arial" w:cs="Arial"/>
          <w:b/>
          <w:bCs/>
          <w:color w:val="375078"/>
          <w:sz w:val="24"/>
          <w:szCs w:val="24"/>
          <w:lang w:val="fr-BE" w:eastAsia="zh-CN"/>
        </w:rPr>
        <w:t>P</w:t>
      </w:r>
      <w:r w:rsidRPr="009F11F4">
        <w:rPr>
          <w:rFonts w:ascii="Arial" w:hAnsi="Arial" w:cs="Arial"/>
          <w:b/>
          <w:bCs/>
          <w:color w:val="375078"/>
          <w:sz w:val="24"/>
          <w:szCs w:val="24"/>
          <w:lang w:val="fr-BE" w:eastAsia="zh-CN"/>
        </w:rPr>
        <w:t xml:space="preserve">rogramme de soins pour le patient gériatrique: </w:t>
      </w:r>
      <w:r w:rsidRPr="009F11F4">
        <w:rPr>
          <w:rFonts w:ascii="Arial" w:hAnsi="Arial" w:cs="Arial"/>
          <w:b/>
          <w:bCs/>
          <w:i/>
          <w:iCs/>
          <w:color w:val="375078"/>
          <w:sz w:val="24"/>
          <w:szCs w:val="24"/>
          <w:lang w:val="fr-BE" w:eastAsia="zh-CN"/>
        </w:rPr>
        <w:t>A.R. du 26/3/2014 modifiant l’A.R. du 29/1/2007 fixant, d’une part, les normes auxquelles le programme de soins pour le patient gériatrique doit répondre pour être agréé et, d’autre part, des normes complémentaires spéciales pour l’agrément d’hôpitaux et de services hospitaliers.</w:t>
      </w:r>
    </w:p>
    <w:bookmarkEnd w:id="0"/>
    <w:p w14:paraId="7A2B2683" w14:textId="2C7C45A2" w:rsidR="0074570D" w:rsidRPr="00C12F9D" w:rsidRDefault="0074570D" w:rsidP="0074570D">
      <w:pPr>
        <w:rPr>
          <w:rFonts w:ascii="Palatino Linotype" w:eastAsia="Calibri" w:hAnsi="Palatino Linotype"/>
          <w:i/>
          <w:lang w:val="fr-BE"/>
        </w:rPr>
      </w:pPr>
      <w:r w:rsidRPr="00C12F9D">
        <w:rPr>
          <w:rFonts w:ascii="Palatino Linotype" w:hAnsi="Palatino Linotype"/>
          <w:b/>
          <w:bCs/>
          <w:lang w:val="fr-BE"/>
        </w:rPr>
        <w:t>*</w:t>
      </w:r>
      <w:r w:rsidRPr="00C12F9D">
        <w:rPr>
          <w:rFonts w:ascii="Palatino Linotype" w:eastAsia="Calibri" w:hAnsi="Palatino Linotype"/>
          <w:lang w:val="fr-BE"/>
        </w:rPr>
        <w:t xml:space="preserve"> </w:t>
      </w:r>
      <w:r w:rsidRPr="00C12F9D">
        <w:rPr>
          <w:rFonts w:ascii="Palatino Linotype" w:eastAsia="Calibri" w:hAnsi="Palatino Linotype"/>
          <w:i/>
          <w:lang w:val="fr-BE"/>
        </w:rPr>
        <w:t xml:space="preserve">Pour le traitement optimal de votre demande, il est nécessaire de répondre à </w:t>
      </w:r>
      <w:r w:rsidRPr="00C12F9D">
        <w:rPr>
          <w:rFonts w:ascii="Palatino Linotype" w:eastAsia="Calibri" w:hAnsi="Palatino Linotype"/>
          <w:b/>
          <w:bCs/>
          <w:i/>
          <w:lang w:val="fr-BE"/>
        </w:rPr>
        <w:t>toutes les questions</w:t>
      </w:r>
      <w:r w:rsidRPr="00C12F9D">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78A488B1" w14:textId="53096B83" w:rsidR="006519C5" w:rsidRPr="009F11F4" w:rsidRDefault="00FA693C" w:rsidP="006519C5">
      <w:pPr>
        <w:ind w:right="140"/>
        <w:jc w:val="both"/>
        <w:rPr>
          <w:rFonts w:ascii="Arial" w:hAnsi="Arial" w:cs="Arial"/>
          <w:b/>
          <w:bCs/>
          <w:color w:val="375078"/>
          <w:u w:val="single"/>
          <w:lang w:val="fr-BE" w:eastAsia="zh-CN"/>
        </w:rPr>
      </w:pPr>
      <w:r>
        <w:rPr>
          <w:rFonts w:ascii="Arial" w:hAnsi="Arial" w:cs="Arial"/>
          <w:b/>
          <w:bCs/>
          <w:color w:val="375078"/>
          <w:sz w:val="24"/>
          <w:szCs w:val="24"/>
          <w:u w:val="single"/>
          <w:lang w:val="fr-BE" w:eastAsia="zh-CN"/>
        </w:rPr>
        <w:t>1</w:t>
      </w:r>
      <w:r w:rsidRPr="009F11F4">
        <w:rPr>
          <w:rFonts w:ascii="Arial" w:hAnsi="Arial" w:cs="Arial"/>
          <w:b/>
          <w:bCs/>
          <w:color w:val="375078"/>
          <w:u w:val="single"/>
          <w:lang w:val="fr-BE" w:eastAsia="zh-CN"/>
        </w:rPr>
        <w:t xml:space="preserve">- </w:t>
      </w:r>
      <w:r w:rsidR="006519C5" w:rsidRPr="009F11F4">
        <w:rPr>
          <w:rFonts w:ascii="Arial" w:hAnsi="Arial" w:cs="Arial"/>
          <w:b/>
          <w:bCs/>
          <w:color w:val="375078"/>
          <w:u w:val="single"/>
          <w:lang w:val="fr-BE" w:eastAsia="zh-CN"/>
        </w:rPr>
        <w:t>Si la demande se fait par voie postale: veuillez envoyer les documents dans cet ordre et les enregistrer sur une clé USB (pas dans un fichier zip):</w:t>
      </w:r>
    </w:p>
    <w:p w14:paraId="7F97C0F3" w14:textId="679C40E8" w:rsidR="006519C5" w:rsidRPr="009F11F4" w:rsidRDefault="006519C5" w:rsidP="006519C5">
      <w:pPr>
        <w:ind w:right="140"/>
        <w:jc w:val="both"/>
        <w:rPr>
          <w:rFonts w:ascii="Palatino Linotype" w:hAnsi="Palatino Linotype" w:cs="Times New Roman"/>
          <w:color w:val="FF0000"/>
          <w:lang w:val="fr-BE" w:eastAsia="zh-CN"/>
        </w:rPr>
      </w:pPr>
      <w:bookmarkStart w:id="1" w:name="_Hlk124947372"/>
      <w:r w:rsidRPr="009F11F4">
        <w:rPr>
          <w:rFonts w:ascii="Palatino Linotype" w:hAnsi="Palatino Linotype" w:cs="Times New Roman"/>
          <w:color w:val="FF0000"/>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1"/>
    </w:p>
    <w:p w14:paraId="1DBB99A9" w14:textId="201D7EC1" w:rsidR="0058634D" w:rsidRPr="009F11F4" w:rsidRDefault="00FA693C" w:rsidP="006519C5">
      <w:pPr>
        <w:ind w:right="140"/>
        <w:jc w:val="both"/>
        <w:rPr>
          <w:rFonts w:ascii="Arial" w:hAnsi="Arial" w:cs="Arial"/>
          <w:b/>
          <w:bCs/>
          <w:color w:val="375078"/>
          <w:u w:val="single"/>
          <w:lang w:val="fr-BE" w:eastAsia="zh-CN"/>
        </w:rPr>
      </w:pPr>
      <w:r w:rsidRPr="009F11F4">
        <w:rPr>
          <w:rFonts w:ascii="Arial" w:hAnsi="Arial" w:cs="Arial"/>
          <w:b/>
          <w:bCs/>
          <w:color w:val="375078"/>
          <w:u w:val="single"/>
          <w:lang w:val="fr-BE" w:eastAsia="zh-CN"/>
        </w:rPr>
        <w:t xml:space="preserve">2- </w:t>
      </w:r>
      <w:r w:rsidR="006519C5" w:rsidRPr="009F11F4">
        <w:rPr>
          <w:rFonts w:ascii="Arial" w:hAnsi="Arial" w:cs="Arial"/>
          <w:b/>
          <w:bCs/>
          <w:color w:val="375078"/>
          <w:u w:val="single"/>
          <w:lang w:val="fr-BE" w:eastAsia="zh-CN"/>
        </w:rPr>
        <w:t xml:space="preserve">Si la demande se fait de façon </w:t>
      </w:r>
      <w:r w:rsidRPr="009F11F4">
        <w:rPr>
          <w:rFonts w:ascii="Arial" w:hAnsi="Arial" w:cs="Arial"/>
          <w:b/>
          <w:bCs/>
          <w:color w:val="375078"/>
          <w:u w:val="single"/>
          <w:lang w:val="fr-BE" w:eastAsia="zh-CN"/>
        </w:rPr>
        <w:t>digitale</w:t>
      </w:r>
      <w:r w:rsidR="006519C5" w:rsidRPr="009F11F4">
        <w:rPr>
          <w:rFonts w:ascii="Arial" w:hAnsi="Arial" w:cs="Arial"/>
          <w:b/>
          <w:bCs/>
          <w:color w:val="375078"/>
          <w:u w:val="single"/>
          <w:lang w:val="fr-BE" w:eastAsia="zh-CN"/>
        </w:rPr>
        <w:t xml:space="preserve"> (via </w:t>
      </w:r>
      <w:proofErr w:type="spellStart"/>
      <w:r w:rsidR="006519C5" w:rsidRPr="009F11F4">
        <w:rPr>
          <w:rFonts w:ascii="Arial" w:hAnsi="Arial" w:cs="Arial"/>
          <w:b/>
          <w:bCs/>
          <w:color w:val="375078"/>
          <w:u w:val="single"/>
          <w:lang w:val="fr-BE" w:eastAsia="zh-CN"/>
        </w:rPr>
        <w:t>Irisbox</w:t>
      </w:r>
      <w:proofErr w:type="spellEnd"/>
      <w:r w:rsidR="006519C5" w:rsidRPr="009F11F4">
        <w:rPr>
          <w:rFonts w:ascii="Arial" w:hAnsi="Arial" w:cs="Arial"/>
          <w:b/>
          <w:bCs/>
          <w:color w:val="375078"/>
          <w:u w:val="single"/>
          <w:lang w:val="fr-BE" w:eastAsia="zh-CN"/>
        </w:rPr>
        <w:t>), les documents peuvent être directement téléchargés dans cette application.</w:t>
      </w:r>
    </w:p>
    <w:p w14:paraId="269483DD" w14:textId="16F4C716" w:rsidR="00FA693C" w:rsidRPr="009F11F4" w:rsidRDefault="00FA693C" w:rsidP="006519C5">
      <w:pPr>
        <w:ind w:right="140"/>
        <w:jc w:val="both"/>
        <w:rPr>
          <w:rFonts w:ascii="Arial" w:hAnsi="Arial" w:cs="Arial"/>
          <w:b/>
          <w:bCs/>
          <w:color w:val="375078"/>
          <w:u w:val="single"/>
          <w:lang w:val="fr-BE" w:eastAsia="zh-CN"/>
        </w:rPr>
      </w:pPr>
      <w:r w:rsidRPr="009F11F4">
        <w:rPr>
          <w:rFonts w:ascii="Arial" w:hAnsi="Arial" w:cs="Arial"/>
          <w:b/>
          <w:bCs/>
          <w:color w:val="375078"/>
          <w:u w:val="single"/>
          <w:lang w:val="fr-BE" w:eastAsia="zh-CN"/>
        </w:rPr>
        <w:t>3- Vous pouvez également introduire votre demande accompagnée des documents justificatifs par courrier électronique à l'adresse suivante :</w:t>
      </w:r>
      <w:r w:rsidRPr="009F11F4">
        <w:rPr>
          <w:sz w:val="20"/>
          <w:szCs w:val="20"/>
          <w:lang w:val="fr-BE"/>
        </w:rPr>
        <w:t xml:space="preserve"> </w:t>
      </w:r>
      <w:hyperlink r:id="rId11" w:history="1">
        <w:r w:rsidR="009F11F4" w:rsidRPr="009F11F4">
          <w:rPr>
            <w:rStyle w:val="Lienhypertexte"/>
            <w:rFonts w:ascii="Arial" w:hAnsi="Arial" w:cs="Arial"/>
            <w:b/>
            <w:bCs/>
            <w:lang w:val="fr-BE" w:eastAsia="zh-CN"/>
          </w:rPr>
          <w:t>agrements-erkenningen@vivalis.brussels</w:t>
        </w:r>
      </w:hyperlink>
      <w:r w:rsidR="009F11F4" w:rsidRPr="009F11F4">
        <w:rPr>
          <w:rFonts w:ascii="Arial" w:hAnsi="Arial" w:cs="Arial"/>
          <w:b/>
          <w:bCs/>
          <w:color w:val="375078"/>
          <w:u w:val="single"/>
          <w:lang w:val="fr-BE" w:eastAsia="zh-CN"/>
        </w:rPr>
        <w:t xml:space="preserve"> </w:t>
      </w:r>
    </w:p>
    <w:p w14:paraId="41029BDF"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Questionnaire PS gériatrie complété</w:t>
      </w:r>
    </w:p>
    <w:p w14:paraId="1C228BB0"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 xml:space="preserve">Coordination du programme de soins : </w:t>
      </w:r>
      <w:r w:rsidRPr="00C12F9D">
        <w:rPr>
          <w:rFonts w:ascii="Palatino Linotype" w:hAnsi="Palatino Linotype"/>
          <w:u w:val="single"/>
          <w:lang w:val="fr-BE"/>
        </w:rPr>
        <w:t>médecin spécialiste responsable</w:t>
      </w:r>
      <w:r w:rsidRPr="00C12F9D">
        <w:rPr>
          <w:rFonts w:ascii="Palatino Linotype" w:hAnsi="Palatino Linotype"/>
          <w:lang w:val="fr-BE"/>
        </w:rPr>
        <w:t xml:space="preserve"> (CV) ? </w:t>
      </w:r>
    </w:p>
    <w:p w14:paraId="745591F6"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 xml:space="preserve">Coordination du programme de soins : </w:t>
      </w:r>
      <w:r w:rsidRPr="00C12F9D">
        <w:rPr>
          <w:rFonts w:ascii="Palatino Linotype" w:hAnsi="Palatino Linotype"/>
          <w:u w:val="single"/>
          <w:lang w:val="fr-BE"/>
        </w:rPr>
        <w:t>Infirmier responsable</w:t>
      </w:r>
      <w:r w:rsidRPr="00C12F9D">
        <w:rPr>
          <w:rFonts w:ascii="Palatino Linotype" w:hAnsi="Palatino Linotype"/>
          <w:lang w:val="fr-BE"/>
        </w:rPr>
        <w:t xml:space="preserve"> (diplômes + CV) ?</w:t>
      </w:r>
    </w:p>
    <w:p w14:paraId="11CD7EF5"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u w:val="single"/>
          <w:lang w:val="fr-BE"/>
        </w:rPr>
        <w:t>Composition équipe gériatrique pluridisciplinaire</w:t>
      </w:r>
      <w:r w:rsidRPr="00C12F9D">
        <w:rPr>
          <w:rFonts w:ascii="Palatino Linotype" w:hAnsi="Palatino Linotype"/>
          <w:lang w:val="fr-BE"/>
        </w:rPr>
        <w:t xml:space="preserve"> : effectifs médicaux</w:t>
      </w:r>
    </w:p>
    <w:p w14:paraId="138C48C2"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Composition équipe gériatrique pluridisciplinaire : effectifs infirmiers</w:t>
      </w:r>
    </w:p>
    <w:p w14:paraId="07D00675"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Composition équipe gériatrique pluridisciplinaire : effectifs paramédicaux</w:t>
      </w:r>
    </w:p>
    <w:p w14:paraId="52947106"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 xml:space="preserve">Composition équipe gériatrique pluridisciplinaire : effectifs soignants </w:t>
      </w:r>
    </w:p>
    <w:p w14:paraId="23C0C7B3"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u w:val="single"/>
          <w:lang w:val="fr-BE"/>
        </w:rPr>
        <w:t>Hospitalisation de jour pour le patient gériatrique</w:t>
      </w:r>
      <w:r w:rsidRPr="00C12F9D">
        <w:rPr>
          <w:rFonts w:ascii="Palatino Linotype" w:hAnsi="Palatino Linotype"/>
          <w:lang w:val="fr-BE"/>
        </w:rPr>
        <w:t xml:space="preserve"> : horaire du personnel infirmier </w:t>
      </w:r>
    </w:p>
    <w:p w14:paraId="35B9F3AC"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Hospitalisation de jour pour le patient gériatrique : liste du personnel infirmier (nom + diplôme + nombre d’ETP ?)</w:t>
      </w:r>
    </w:p>
    <w:p w14:paraId="39C5D890"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u w:val="single"/>
          <w:lang w:val="fr-BE"/>
        </w:rPr>
        <w:t>Services de gériatrie</w:t>
      </w:r>
      <w:r w:rsidRPr="00C12F9D">
        <w:rPr>
          <w:rFonts w:ascii="Palatino Linotype" w:hAnsi="Palatino Linotype"/>
          <w:lang w:val="fr-BE"/>
        </w:rPr>
        <w:t xml:space="preserve"> : liste du personnel par service de gériatrie : effectifs infirmiers</w:t>
      </w:r>
    </w:p>
    <w:p w14:paraId="7611E64C"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Services de gériatrie : liste du personnel par service de gériatrie : effectifs paramédicaux</w:t>
      </w:r>
    </w:p>
    <w:p w14:paraId="27BCF795"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Services de gériatrie : liste du personnel par service de gériatrie : effectifs soignants</w:t>
      </w:r>
    </w:p>
    <w:p w14:paraId="1772E047"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lastRenderedPageBreak/>
        <w:t xml:space="preserve">Services de gériatrie : horaire par service de gériatrie </w:t>
      </w:r>
    </w:p>
    <w:p w14:paraId="2D12D2C5"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 xml:space="preserve">Plan </w:t>
      </w:r>
      <w:r w:rsidRPr="00C12F9D">
        <w:rPr>
          <w:rFonts w:ascii="Palatino Linotype" w:hAnsi="Palatino Linotype"/>
          <w:u w:val="single"/>
          <w:lang w:val="fr-BE"/>
        </w:rPr>
        <w:t>hospitalisation de jour</w:t>
      </w:r>
    </w:p>
    <w:p w14:paraId="462C9447"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u w:val="single"/>
          <w:lang w:val="fr-BE"/>
        </w:rPr>
        <w:t>Composition équipe pluridisciplinaire de la liaison interne gériatrique</w:t>
      </w:r>
      <w:r w:rsidRPr="00C12F9D">
        <w:rPr>
          <w:rFonts w:ascii="Palatino Linotype" w:hAnsi="Palatino Linotype"/>
          <w:lang w:val="fr-BE"/>
        </w:rPr>
        <w:t xml:space="preserve">  : effectifs médicaux</w:t>
      </w:r>
    </w:p>
    <w:p w14:paraId="374130ED"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Composition équipe pluridisciplinaire de la liaison interne gériatrique  : effectifs infirmiers</w:t>
      </w:r>
    </w:p>
    <w:p w14:paraId="5AFEB25D"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Composition équipe pluridisciplinaire de la liaison interne gériatrique  : effectifs paramédicaux</w:t>
      </w:r>
    </w:p>
    <w:p w14:paraId="780D7173"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 xml:space="preserve">Accords de collaboration </w:t>
      </w:r>
      <w:r w:rsidRPr="00C12F9D">
        <w:rPr>
          <w:rFonts w:ascii="Palatino Linotype" w:hAnsi="Palatino Linotype"/>
          <w:u w:val="single"/>
          <w:lang w:val="fr-BE"/>
        </w:rPr>
        <w:t>liaison externe</w:t>
      </w:r>
    </w:p>
    <w:p w14:paraId="36C6368C" w14:textId="77777777" w:rsidR="00F74A12" w:rsidRPr="00C12F9D" w:rsidRDefault="0074570D">
      <w:pPr>
        <w:pStyle w:val="Paragraphedeliste"/>
        <w:numPr>
          <w:ilvl w:val="0"/>
          <w:numId w:val="12"/>
        </w:numPr>
        <w:jc w:val="both"/>
        <w:rPr>
          <w:rFonts w:ascii="Palatino Linotype" w:hAnsi="Palatino Linotype"/>
          <w:lang w:val="fr-BE"/>
        </w:rPr>
      </w:pPr>
      <w:r w:rsidRPr="00C12F9D">
        <w:rPr>
          <w:rFonts w:ascii="Palatino Linotype" w:hAnsi="Palatino Linotype"/>
          <w:lang w:val="fr-BE"/>
        </w:rPr>
        <w:t>Autres documents</w:t>
      </w:r>
    </w:p>
    <w:p w14:paraId="6952F143" w14:textId="77777777" w:rsidR="006519C5" w:rsidRPr="00627B15" w:rsidRDefault="006519C5" w:rsidP="00627B15">
      <w:pPr>
        <w:jc w:val="both"/>
        <w:rPr>
          <w:rFonts w:ascii="Palatino Linotype" w:hAnsi="Palatino Linotype"/>
          <w:lang w:val="fr-BE"/>
        </w:rPr>
      </w:pPr>
    </w:p>
    <w:p w14:paraId="6BE034C5" w14:textId="77777777" w:rsidR="009F11F4" w:rsidRDefault="009F11F4" w:rsidP="009F11F4">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bookmarkStart w:id="2" w:name="_Hlk157529731"/>
    </w:p>
    <w:p w14:paraId="1355517F" w14:textId="77777777" w:rsidR="009F11F4" w:rsidRPr="009F11F4" w:rsidRDefault="009F11F4" w:rsidP="009F11F4">
      <w:pPr>
        <w:pBdr>
          <w:top w:val="single" w:sz="4" w:space="1" w:color="auto"/>
          <w:left w:val="single" w:sz="4" w:space="4" w:color="auto"/>
          <w:bottom w:val="single" w:sz="4" w:space="1" w:color="auto"/>
          <w:right w:val="single" w:sz="4" w:space="4" w:color="auto"/>
        </w:pBdr>
        <w:jc w:val="center"/>
        <w:rPr>
          <w:rFonts w:ascii="Arial" w:hAnsi="Arial" w:cs="Arial"/>
          <w:b/>
          <w:bCs/>
          <w:i/>
          <w:iCs/>
          <w:sz w:val="24"/>
          <w:szCs w:val="24"/>
          <w:lang w:val="fr-BE"/>
        </w:rPr>
      </w:pPr>
      <w:r w:rsidRPr="009F11F4">
        <w:rPr>
          <w:rFonts w:ascii="Arial" w:hAnsi="Arial" w:cs="Arial"/>
          <w:b/>
          <w:bCs/>
          <w:color w:val="375078"/>
          <w:sz w:val="24"/>
          <w:szCs w:val="24"/>
          <w:lang w:val="fr-BE"/>
        </w:rPr>
        <w:t xml:space="preserve">QUESTIONNAIRE : </w:t>
      </w:r>
      <w:r w:rsidRPr="009F11F4">
        <w:rPr>
          <w:rFonts w:ascii="Arial" w:hAnsi="Arial" w:cs="Arial"/>
          <w:b/>
          <w:bCs/>
          <w:color w:val="375078"/>
          <w:sz w:val="24"/>
          <w:szCs w:val="24"/>
          <w:lang w:val="fr-BE" w:eastAsia="zh-CN"/>
        </w:rPr>
        <w:t xml:space="preserve">Programme de soins pour le patient gériatrique: </w:t>
      </w:r>
      <w:r w:rsidRPr="009F11F4">
        <w:rPr>
          <w:rFonts w:ascii="Arial" w:hAnsi="Arial" w:cs="Arial"/>
          <w:b/>
          <w:bCs/>
          <w:i/>
          <w:iCs/>
          <w:color w:val="375078"/>
          <w:sz w:val="24"/>
          <w:szCs w:val="24"/>
          <w:lang w:val="fr-BE" w:eastAsia="zh-CN"/>
        </w:rPr>
        <w:t>A.R. du 26/3/2014 modifiant l’A.R. du 29/1/2007 fixant, d’une part, les normes auxquelles le programme de soins pour le patient gériatrique doit répondre pour être agréé et, d’autre part, des normes complémentaires spéciales pour l’agrément d’hôpitaux et de services hospitaliers.</w:t>
      </w:r>
    </w:p>
    <w:p w14:paraId="1E0347B8" w14:textId="23697EB6" w:rsidR="00F74A12" w:rsidRPr="00627B15" w:rsidRDefault="00F74A12" w:rsidP="00C12F9D">
      <w:pPr>
        <w:ind w:right="140"/>
        <w:jc w:val="both"/>
        <w:rPr>
          <w:rFonts w:ascii="Arial" w:hAnsi="Arial" w:cs="Arial"/>
          <w:b/>
          <w:bCs/>
          <w:color w:val="375078"/>
          <w:sz w:val="24"/>
          <w:szCs w:val="24"/>
          <w:u w:val="single"/>
          <w:lang w:val="fr-BE" w:eastAsia="zh-CN"/>
        </w:rPr>
      </w:pPr>
    </w:p>
    <w:tbl>
      <w:tblPr>
        <w:tblStyle w:val="Grilledutableau"/>
        <w:tblW w:w="9663" w:type="dxa"/>
        <w:tblLayout w:type="fixed"/>
        <w:tblLook w:val="04A0" w:firstRow="1" w:lastRow="0" w:firstColumn="1" w:lastColumn="0" w:noHBand="0" w:noVBand="1"/>
      </w:tblPr>
      <w:tblGrid>
        <w:gridCol w:w="1838"/>
        <w:gridCol w:w="4281"/>
        <w:gridCol w:w="567"/>
        <w:gridCol w:w="709"/>
        <w:gridCol w:w="871"/>
        <w:gridCol w:w="1397"/>
      </w:tblGrid>
      <w:tr w:rsidR="00F74A12" w:rsidRPr="009F11F4" w14:paraId="7742EABF" w14:textId="77777777" w:rsidTr="005D4F38">
        <w:tc>
          <w:tcPr>
            <w:tcW w:w="1838" w:type="dxa"/>
          </w:tcPr>
          <w:bookmarkEnd w:id="2"/>
          <w:p w14:paraId="7EE31882" w14:textId="77777777" w:rsidR="00F74A12" w:rsidRPr="00627B15" w:rsidRDefault="0074570D">
            <w:pPr>
              <w:jc w:val="center"/>
              <w:rPr>
                <w:rFonts w:ascii="Arial" w:eastAsia="Times New Roman" w:hAnsi="Arial" w:cs="Arial"/>
                <w:b/>
                <w:bCs/>
                <w:color w:val="375078"/>
                <w:u w:val="single"/>
                <w:lang w:val="fr-BE" w:eastAsia="nl-BE"/>
              </w:rPr>
            </w:pPr>
            <w:r w:rsidRPr="00627B15">
              <w:rPr>
                <w:rFonts w:ascii="Arial" w:eastAsia="Times New Roman" w:hAnsi="Arial" w:cs="Arial"/>
                <w:b/>
                <w:bCs/>
                <w:color w:val="375078"/>
                <w:u w:val="single"/>
                <w:lang w:val="fr-BE" w:eastAsia="nl-BE"/>
              </w:rPr>
              <w:t>« Programme de soins G »</w:t>
            </w:r>
          </w:p>
        </w:tc>
        <w:tc>
          <w:tcPr>
            <w:tcW w:w="4281" w:type="dxa"/>
          </w:tcPr>
          <w:p w14:paraId="69303C0B" w14:textId="77777777" w:rsidR="00F74A12" w:rsidRPr="00627B15" w:rsidRDefault="00F74A12">
            <w:pPr>
              <w:rPr>
                <w:rFonts w:ascii="Arial" w:hAnsi="Arial" w:cs="Arial"/>
                <w:color w:val="375078"/>
                <w:lang w:val="fr-BE"/>
              </w:rPr>
            </w:pPr>
          </w:p>
        </w:tc>
        <w:tc>
          <w:tcPr>
            <w:tcW w:w="567" w:type="dxa"/>
          </w:tcPr>
          <w:p w14:paraId="7A7C65E8" w14:textId="77777777" w:rsidR="00F74A12" w:rsidRPr="00627B15" w:rsidRDefault="0074570D">
            <w:pPr>
              <w:rPr>
                <w:rFonts w:ascii="Arial" w:eastAsia="Times New Roman" w:hAnsi="Arial" w:cs="Arial"/>
                <w:color w:val="375078"/>
                <w:lang w:val="fr-BE" w:eastAsia="nl-BE"/>
              </w:rPr>
            </w:pPr>
            <w:r w:rsidRPr="00627B15">
              <w:rPr>
                <w:rFonts w:ascii="Arial" w:eastAsia="Times New Roman" w:hAnsi="Arial" w:cs="Arial"/>
                <w:color w:val="375078"/>
                <w:lang w:val="fr-BE" w:eastAsia="nl-BE"/>
              </w:rPr>
              <w:t>Oui</w:t>
            </w:r>
          </w:p>
        </w:tc>
        <w:tc>
          <w:tcPr>
            <w:tcW w:w="709" w:type="dxa"/>
          </w:tcPr>
          <w:p w14:paraId="115E7569" w14:textId="77777777" w:rsidR="00F74A12" w:rsidRPr="00627B15" w:rsidRDefault="0074570D">
            <w:pPr>
              <w:rPr>
                <w:rFonts w:ascii="Arial" w:eastAsia="Times New Roman" w:hAnsi="Arial" w:cs="Arial"/>
                <w:color w:val="375078"/>
                <w:lang w:val="fr-BE" w:eastAsia="nl-BE"/>
              </w:rPr>
            </w:pPr>
            <w:r w:rsidRPr="00627B15">
              <w:rPr>
                <w:rFonts w:ascii="Arial" w:eastAsia="Times New Roman" w:hAnsi="Arial" w:cs="Arial"/>
                <w:color w:val="375078"/>
                <w:lang w:val="fr-BE" w:eastAsia="nl-BE"/>
              </w:rPr>
              <w:t>Non</w:t>
            </w:r>
          </w:p>
        </w:tc>
        <w:tc>
          <w:tcPr>
            <w:tcW w:w="871" w:type="dxa"/>
          </w:tcPr>
          <w:p w14:paraId="6FCB07FF" w14:textId="77777777" w:rsidR="00F74A12" w:rsidRPr="00627B15" w:rsidRDefault="0074570D">
            <w:pPr>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PA </w:t>
            </w:r>
            <w:r w:rsidRPr="00627B15">
              <w:rPr>
                <w:rFonts w:ascii="Arial" w:eastAsia="Times New Roman" w:hAnsi="Arial" w:cs="Arial"/>
                <w:color w:val="375078"/>
                <w:sz w:val="16"/>
                <w:szCs w:val="16"/>
                <w:lang w:val="fr-BE" w:eastAsia="nl-BE"/>
              </w:rPr>
              <w:t>(Pas d’application)</w:t>
            </w:r>
          </w:p>
        </w:tc>
        <w:tc>
          <w:tcPr>
            <w:tcW w:w="1397" w:type="dxa"/>
          </w:tcPr>
          <w:p w14:paraId="5AFEAD15" w14:textId="77777777" w:rsidR="00F74A12" w:rsidRPr="00627B15" w:rsidRDefault="0074570D">
            <w:pPr>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Information complémentaire et/ou remarque</w:t>
            </w:r>
          </w:p>
        </w:tc>
      </w:tr>
      <w:tr w:rsidR="00F74A12" w:rsidRPr="009F11F4" w14:paraId="2B55EF02" w14:textId="77777777" w:rsidTr="005D4F38">
        <w:tc>
          <w:tcPr>
            <w:tcW w:w="1838" w:type="dxa"/>
          </w:tcPr>
          <w:p w14:paraId="5D34A5B5" w14:textId="77777777" w:rsidR="00F74A12" w:rsidRPr="00627B15" w:rsidRDefault="0074570D">
            <w:pPr>
              <w:rPr>
                <w:rFonts w:ascii="Arial" w:hAnsi="Arial" w:cs="Arial"/>
                <w:b/>
                <w:color w:val="375078"/>
              </w:rPr>
            </w:pPr>
            <w:proofErr w:type="spellStart"/>
            <w:r w:rsidRPr="00627B15">
              <w:rPr>
                <w:rFonts w:ascii="Arial" w:hAnsi="Arial" w:cs="Arial"/>
                <w:b/>
                <w:color w:val="375078"/>
              </w:rPr>
              <w:t>Chapitre</w:t>
            </w:r>
            <w:proofErr w:type="spellEnd"/>
            <w:r w:rsidRPr="00627B15">
              <w:rPr>
                <w:rFonts w:ascii="Arial" w:hAnsi="Arial" w:cs="Arial"/>
                <w:b/>
                <w:color w:val="375078"/>
              </w:rPr>
              <w:t xml:space="preserve"> II Groupe </w:t>
            </w:r>
            <w:proofErr w:type="spellStart"/>
            <w:r w:rsidRPr="00627B15">
              <w:rPr>
                <w:rFonts w:ascii="Arial" w:hAnsi="Arial" w:cs="Arial"/>
                <w:b/>
                <w:color w:val="375078"/>
              </w:rPr>
              <w:t>cible</w:t>
            </w:r>
            <w:proofErr w:type="spellEnd"/>
          </w:p>
        </w:tc>
        <w:tc>
          <w:tcPr>
            <w:tcW w:w="4281" w:type="dxa"/>
          </w:tcPr>
          <w:p w14:paraId="47C60890" w14:textId="77777777" w:rsidR="00F74A12" w:rsidRPr="00627B15" w:rsidRDefault="0074570D">
            <w:pPr>
              <w:jc w:val="both"/>
              <w:rPr>
                <w:rFonts w:ascii="Arial" w:hAnsi="Arial" w:cs="Arial"/>
                <w:color w:val="375078"/>
                <w:lang w:val="fr-BE"/>
              </w:rPr>
            </w:pPr>
            <w:r w:rsidRPr="00627B15">
              <w:rPr>
                <w:rFonts w:ascii="Arial" w:hAnsi="Arial" w:cs="Arial"/>
                <w:b/>
                <w:color w:val="375078"/>
                <w:lang w:val="fr-BE"/>
              </w:rPr>
              <w:t>Art. 4</w:t>
            </w:r>
            <w:r w:rsidRPr="00627B15">
              <w:rPr>
                <w:rFonts w:ascii="Arial" w:hAnsi="Arial" w:cs="Arial"/>
                <w:color w:val="375078"/>
                <w:lang w:val="fr-BE"/>
              </w:rPr>
              <w:t xml:space="preserve"> : Tout patient </w:t>
            </w:r>
            <w:r w:rsidRPr="00627B15">
              <w:rPr>
                <w:rFonts w:ascii="Arial" w:hAnsi="Arial" w:cs="Arial"/>
                <w:color w:val="375078"/>
                <w:u w:val="single"/>
                <w:lang w:val="fr-BE"/>
              </w:rPr>
              <w:t>de 75 ans ou plus</w:t>
            </w:r>
            <w:r w:rsidRPr="00627B15">
              <w:rPr>
                <w:rFonts w:ascii="Arial" w:hAnsi="Arial" w:cs="Arial"/>
                <w:color w:val="375078"/>
                <w:lang w:val="fr-BE"/>
              </w:rPr>
              <w:t xml:space="preserve"> hospitalisé dans l'hôpital </w:t>
            </w:r>
            <w:r w:rsidRPr="00627B15">
              <w:rPr>
                <w:rFonts w:ascii="Arial" w:hAnsi="Arial" w:cs="Arial"/>
                <w:color w:val="375078"/>
                <w:u w:val="single"/>
                <w:lang w:val="fr-BE"/>
              </w:rPr>
              <w:t>fait l'objet d'un dépistage</w:t>
            </w:r>
            <w:r w:rsidRPr="00627B15">
              <w:rPr>
                <w:rFonts w:ascii="Arial" w:hAnsi="Arial" w:cs="Arial"/>
                <w:color w:val="375078"/>
                <w:lang w:val="fr-BE"/>
              </w:rPr>
              <w:t xml:space="preserve"> au moyen d'un instrument scientifiquement validé ?</w:t>
            </w:r>
          </w:p>
          <w:p w14:paraId="1343672A" w14:textId="77777777" w:rsidR="00F74A12" w:rsidRPr="00627B15" w:rsidRDefault="0074570D">
            <w:pPr>
              <w:jc w:val="both"/>
              <w:rPr>
                <w:rFonts w:ascii="Arial" w:hAnsi="Arial" w:cs="Arial"/>
                <w:color w:val="375078"/>
                <w:lang w:val="fr-BE"/>
              </w:rPr>
            </w:pPr>
            <w:r w:rsidRPr="00627B15">
              <w:rPr>
                <w:rFonts w:ascii="Arial" w:hAnsi="Arial" w:cs="Arial"/>
                <w:color w:val="375078"/>
                <w:lang w:val="fr-BE"/>
              </w:rPr>
              <w:t xml:space="preserve">Tout patient </w:t>
            </w:r>
            <w:r w:rsidRPr="00627B15">
              <w:rPr>
                <w:rFonts w:ascii="Arial" w:hAnsi="Arial" w:cs="Arial"/>
                <w:color w:val="375078"/>
                <w:u w:val="single"/>
                <w:lang w:val="fr-BE"/>
              </w:rPr>
              <w:t>de moins de 75 ans</w:t>
            </w:r>
            <w:r w:rsidRPr="00627B15">
              <w:rPr>
                <w:rFonts w:ascii="Arial" w:hAnsi="Arial" w:cs="Arial"/>
                <w:color w:val="375078"/>
                <w:lang w:val="fr-BE"/>
              </w:rPr>
              <w:t xml:space="preserve"> hospitalisé dans l'hôpital et qui présente des signes de vulnérabilité peut également faire l'objet d’un dépistage ?</w:t>
            </w:r>
          </w:p>
          <w:p w14:paraId="1BD96A7C" w14:textId="77777777" w:rsidR="00F74A12" w:rsidRPr="00627B15" w:rsidRDefault="00F74A12">
            <w:pPr>
              <w:jc w:val="both"/>
              <w:rPr>
                <w:rFonts w:ascii="Arial" w:hAnsi="Arial" w:cs="Arial"/>
                <w:color w:val="375078"/>
                <w:lang w:val="fr-BE"/>
              </w:rPr>
            </w:pPr>
          </w:p>
        </w:tc>
        <w:tc>
          <w:tcPr>
            <w:tcW w:w="567" w:type="dxa"/>
          </w:tcPr>
          <w:p w14:paraId="7ED6E1AC" w14:textId="77777777" w:rsidR="00F74A12" w:rsidRPr="00627B15" w:rsidRDefault="00F74A12">
            <w:pPr>
              <w:rPr>
                <w:rFonts w:ascii="Arial" w:hAnsi="Arial" w:cs="Arial"/>
                <w:color w:val="375078"/>
                <w:lang w:val="fr-BE"/>
              </w:rPr>
            </w:pPr>
          </w:p>
        </w:tc>
        <w:tc>
          <w:tcPr>
            <w:tcW w:w="709" w:type="dxa"/>
          </w:tcPr>
          <w:p w14:paraId="149C8065" w14:textId="77777777" w:rsidR="00F74A12" w:rsidRPr="00627B15" w:rsidRDefault="00F74A12">
            <w:pPr>
              <w:rPr>
                <w:rFonts w:ascii="Arial" w:hAnsi="Arial" w:cs="Arial"/>
                <w:color w:val="375078"/>
                <w:lang w:val="fr-BE"/>
              </w:rPr>
            </w:pPr>
          </w:p>
        </w:tc>
        <w:tc>
          <w:tcPr>
            <w:tcW w:w="871" w:type="dxa"/>
          </w:tcPr>
          <w:p w14:paraId="52F64E60" w14:textId="77777777" w:rsidR="00F74A12" w:rsidRPr="00627B15" w:rsidRDefault="00F74A12">
            <w:pPr>
              <w:rPr>
                <w:rFonts w:ascii="Arial" w:hAnsi="Arial" w:cs="Arial"/>
                <w:color w:val="375078"/>
                <w:lang w:val="fr-BE"/>
              </w:rPr>
            </w:pPr>
          </w:p>
        </w:tc>
        <w:tc>
          <w:tcPr>
            <w:tcW w:w="1397" w:type="dxa"/>
          </w:tcPr>
          <w:p w14:paraId="4E298EBE" w14:textId="77777777" w:rsidR="00F74A12" w:rsidRPr="00627B15" w:rsidRDefault="00F74A12">
            <w:pPr>
              <w:rPr>
                <w:rFonts w:ascii="Arial" w:hAnsi="Arial" w:cs="Arial"/>
                <w:color w:val="375078"/>
                <w:lang w:val="fr-BE"/>
              </w:rPr>
            </w:pPr>
          </w:p>
        </w:tc>
      </w:tr>
      <w:tr w:rsidR="00F74A12" w:rsidRPr="009F11F4" w14:paraId="74758627" w14:textId="77777777" w:rsidTr="005D4F38">
        <w:tc>
          <w:tcPr>
            <w:tcW w:w="1838" w:type="dxa"/>
          </w:tcPr>
          <w:p w14:paraId="1ABEED5B" w14:textId="77777777" w:rsidR="00F74A12" w:rsidRPr="00627B15" w:rsidRDefault="0074570D">
            <w:pPr>
              <w:jc w:val="both"/>
              <w:rPr>
                <w:rFonts w:ascii="Arial" w:eastAsia="Times New Roman" w:hAnsi="Arial" w:cs="Arial"/>
                <w:b/>
                <w:color w:val="375078"/>
                <w:lang w:val="fr-BE" w:eastAsia="nl-BE"/>
              </w:rPr>
            </w:pPr>
            <w:r w:rsidRPr="00627B15">
              <w:rPr>
                <w:rFonts w:ascii="Arial" w:eastAsia="Times New Roman" w:hAnsi="Arial" w:cs="Arial"/>
                <w:b/>
                <w:color w:val="375078"/>
                <w:lang w:val="fr-BE" w:eastAsia="nl-BE"/>
              </w:rPr>
              <w:t>Chapitre III Nature et contenu de soins</w:t>
            </w:r>
          </w:p>
          <w:p w14:paraId="29A4766E" w14:textId="77777777" w:rsidR="00F74A12" w:rsidRPr="00627B15" w:rsidRDefault="00F74A12">
            <w:pPr>
              <w:jc w:val="both"/>
              <w:rPr>
                <w:rFonts w:ascii="Arial" w:eastAsia="Times New Roman" w:hAnsi="Arial" w:cs="Arial"/>
                <w:b/>
                <w:color w:val="375078"/>
                <w:lang w:val="fr-BE" w:eastAsia="nl-BE"/>
              </w:rPr>
            </w:pPr>
          </w:p>
        </w:tc>
        <w:tc>
          <w:tcPr>
            <w:tcW w:w="4281" w:type="dxa"/>
          </w:tcPr>
          <w:p w14:paraId="2560208C"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6.</w:t>
            </w:r>
            <w:r w:rsidRPr="00627B15">
              <w:rPr>
                <w:rFonts w:ascii="Arial" w:eastAsia="Times New Roman" w:hAnsi="Arial" w:cs="Arial"/>
                <w:color w:val="375078"/>
                <w:lang w:val="fr-BE" w:eastAsia="nl-BE"/>
              </w:rPr>
              <w:t> : Le programme de soins pour le patient gériatrique se compose :</w:t>
            </w:r>
          </w:p>
          <w:p w14:paraId="73CD5261"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d'un </w:t>
            </w:r>
            <w:r w:rsidRPr="00627B15">
              <w:rPr>
                <w:rFonts w:ascii="Arial" w:eastAsia="Times New Roman" w:hAnsi="Arial" w:cs="Arial"/>
                <w:color w:val="375078"/>
                <w:u w:val="single"/>
                <w:lang w:val="fr-BE" w:eastAsia="nl-BE"/>
              </w:rPr>
              <w:t>service de gériatrie agréé</w:t>
            </w:r>
            <w:r w:rsidRPr="00627B15">
              <w:rPr>
                <w:rFonts w:ascii="Arial" w:eastAsia="Times New Roman" w:hAnsi="Arial" w:cs="Arial"/>
                <w:color w:val="375078"/>
                <w:lang w:val="fr-BE" w:eastAsia="nl-BE"/>
              </w:rPr>
              <w:t xml:space="preserve"> (indice G) ?</w:t>
            </w:r>
          </w:p>
          <w:p w14:paraId="26DE43EF"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d'une </w:t>
            </w:r>
            <w:r w:rsidRPr="00627B15">
              <w:rPr>
                <w:rFonts w:ascii="Arial" w:eastAsia="Times New Roman" w:hAnsi="Arial" w:cs="Arial"/>
                <w:color w:val="375078"/>
                <w:u w:val="single"/>
                <w:lang w:val="fr-BE" w:eastAsia="nl-BE"/>
              </w:rPr>
              <w:t>consultation de gériatrie</w:t>
            </w:r>
            <w:r w:rsidRPr="00627B15">
              <w:rPr>
                <w:rFonts w:ascii="Arial" w:eastAsia="Times New Roman" w:hAnsi="Arial" w:cs="Arial"/>
                <w:color w:val="375078"/>
                <w:lang w:val="fr-BE" w:eastAsia="nl-BE"/>
              </w:rPr>
              <w:t> ?</w:t>
            </w:r>
          </w:p>
          <w:p w14:paraId="37E0E27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d'une </w:t>
            </w:r>
            <w:r w:rsidRPr="00627B15">
              <w:rPr>
                <w:rFonts w:ascii="Arial" w:eastAsia="Times New Roman" w:hAnsi="Arial" w:cs="Arial"/>
                <w:color w:val="375078"/>
                <w:u w:val="single"/>
                <w:lang w:val="fr-BE" w:eastAsia="nl-BE"/>
              </w:rPr>
              <w:t>hospitalisation de jour pour le patient gériatrique</w:t>
            </w:r>
            <w:r w:rsidRPr="00627B15">
              <w:rPr>
                <w:rFonts w:ascii="Arial" w:eastAsia="Times New Roman" w:hAnsi="Arial" w:cs="Arial"/>
                <w:color w:val="375078"/>
                <w:lang w:val="fr-BE" w:eastAsia="nl-BE"/>
              </w:rPr>
              <w:t> ?</w:t>
            </w:r>
          </w:p>
          <w:p w14:paraId="495DDE3B"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4° d'une liaison</w:t>
            </w:r>
            <w:r w:rsidRPr="00627B15">
              <w:rPr>
                <w:rFonts w:ascii="Arial" w:eastAsia="Times New Roman" w:hAnsi="Arial" w:cs="Arial"/>
                <w:color w:val="375078"/>
                <w:u w:val="single"/>
                <w:lang w:val="fr-BE" w:eastAsia="nl-BE"/>
              </w:rPr>
              <w:t xml:space="preserve"> interne</w:t>
            </w:r>
            <w:r w:rsidRPr="00627B15">
              <w:rPr>
                <w:rFonts w:ascii="Arial" w:eastAsia="Times New Roman" w:hAnsi="Arial" w:cs="Arial"/>
                <w:color w:val="375078"/>
                <w:lang w:val="fr-BE" w:eastAsia="nl-BE"/>
              </w:rPr>
              <w:t> ?</w:t>
            </w:r>
          </w:p>
          <w:p w14:paraId="31234AD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5° d'une liaison </w:t>
            </w:r>
            <w:r w:rsidRPr="00627B15">
              <w:rPr>
                <w:rFonts w:ascii="Arial" w:eastAsia="Times New Roman" w:hAnsi="Arial" w:cs="Arial"/>
                <w:color w:val="375078"/>
                <w:u w:val="single"/>
                <w:lang w:val="fr-BE" w:eastAsia="nl-BE"/>
              </w:rPr>
              <w:t>externe</w:t>
            </w:r>
            <w:r w:rsidRPr="00627B15">
              <w:rPr>
                <w:rFonts w:ascii="Arial" w:eastAsia="Times New Roman" w:hAnsi="Arial" w:cs="Arial"/>
                <w:color w:val="375078"/>
                <w:lang w:val="fr-BE" w:eastAsia="nl-BE"/>
              </w:rPr>
              <w:t> ?</w:t>
            </w:r>
          </w:p>
        </w:tc>
        <w:tc>
          <w:tcPr>
            <w:tcW w:w="567" w:type="dxa"/>
          </w:tcPr>
          <w:p w14:paraId="31FABF92" w14:textId="77777777" w:rsidR="00F74A12" w:rsidRPr="00627B15" w:rsidRDefault="00F74A12">
            <w:pPr>
              <w:rPr>
                <w:rFonts w:ascii="Arial" w:hAnsi="Arial" w:cs="Arial"/>
                <w:color w:val="375078"/>
                <w:lang w:val="fr-BE"/>
              </w:rPr>
            </w:pPr>
          </w:p>
        </w:tc>
        <w:tc>
          <w:tcPr>
            <w:tcW w:w="709" w:type="dxa"/>
          </w:tcPr>
          <w:p w14:paraId="7B9416FB" w14:textId="77777777" w:rsidR="00F74A12" w:rsidRPr="00627B15" w:rsidRDefault="00F74A12">
            <w:pPr>
              <w:rPr>
                <w:rFonts w:ascii="Arial" w:hAnsi="Arial" w:cs="Arial"/>
                <w:color w:val="375078"/>
                <w:lang w:val="fr-BE"/>
              </w:rPr>
            </w:pPr>
          </w:p>
        </w:tc>
        <w:tc>
          <w:tcPr>
            <w:tcW w:w="871" w:type="dxa"/>
          </w:tcPr>
          <w:p w14:paraId="7B429E4E" w14:textId="77777777" w:rsidR="00F74A12" w:rsidRPr="00627B15" w:rsidRDefault="00F74A12">
            <w:pPr>
              <w:rPr>
                <w:rFonts w:ascii="Arial" w:hAnsi="Arial" w:cs="Arial"/>
                <w:color w:val="375078"/>
                <w:lang w:val="fr-BE"/>
              </w:rPr>
            </w:pPr>
          </w:p>
        </w:tc>
        <w:tc>
          <w:tcPr>
            <w:tcW w:w="1397" w:type="dxa"/>
          </w:tcPr>
          <w:p w14:paraId="45C011BE" w14:textId="77777777" w:rsidR="00F74A12" w:rsidRPr="00627B15" w:rsidRDefault="00F74A12">
            <w:pPr>
              <w:rPr>
                <w:rFonts w:ascii="Arial" w:hAnsi="Arial" w:cs="Arial"/>
                <w:color w:val="375078"/>
                <w:lang w:val="fr-BE"/>
              </w:rPr>
            </w:pPr>
          </w:p>
        </w:tc>
      </w:tr>
      <w:tr w:rsidR="00F74A12" w:rsidRPr="009F11F4" w14:paraId="53B2F32E" w14:textId="77777777" w:rsidTr="005D4F38">
        <w:tc>
          <w:tcPr>
            <w:tcW w:w="1838" w:type="dxa"/>
          </w:tcPr>
          <w:p w14:paraId="5BA88818" w14:textId="77777777" w:rsidR="00F74A12" w:rsidRPr="00627B15" w:rsidRDefault="0074570D">
            <w:pPr>
              <w:jc w:val="both"/>
              <w:rPr>
                <w:rFonts w:ascii="Arial" w:eastAsia="Times New Roman" w:hAnsi="Arial" w:cs="Arial"/>
                <w:b/>
                <w:color w:val="375078"/>
                <w:lang w:val="fr-BE" w:eastAsia="nl-BE"/>
              </w:rPr>
            </w:pPr>
            <w:r w:rsidRPr="00627B15">
              <w:rPr>
                <w:rFonts w:ascii="Arial" w:eastAsia="Times New Roman" w:hAnsi="Arial" w:cs="Arial"/>
                <w:b/>
                <w:color w:val="375078"/>
                <w:lang w:val="fr-BE" w:eastAsia="nl-BE"/>
              </w:rPr>
              <w:lastRenderedPageBreak/>
              <w:t>Chapitre IV L’expertise et les effectifs médicaux et non médicaux requis</w:t>
            </w:r>
          </w:p>
        </w:tc>
        <w:tc>
          <w:tcPr>
            <w:tcW w:w="4281" w:type="dxa"/>
          </w:tcPr>
          <w:p w14:paraId="6B79D95B"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Section I : </w:t>
            </w:r>
            <w:r w:rsidRPr="00627B15">
              <w:rPr>
                <w:rFonts w:ascii="Arial" w:eastAsia="Times New Roman" w:hAnsi="Arial" w:cs="Arial"/>
                <w:color w:val="375078"/>
                <w:u w:val="single"/>
                <w:lang w:val="fr-BE" w:eastAsia="nl-BE"/>
              </w:rPr>
              <w:t>La coordination du programme de soins</w:t>
            </w:r>
          </w:p>
          <w:p w14:paraId="3C9473B1"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9</w:t>
            </w:r>
            <w:r w:rsidRPr="00627B15">
              <w:rPr>
                <w:rFonts w:ascii="Arial" w:eastAsia="Times New Roman" w:hAnsi="Arial" w:cs="Arial"/>
                <w:color w:val="375078"/>
                <w:lang w:val="fr-BE" w:eastAsia="nl-BE"/>
              </w:rPr>
              <w:t xml:space="preserve"> : </w:t>
            </w:r>
            <w:r w:rsidRPr="00627B15">
              <w:rPr>
                <w:rFonts w:ascii="Arial" w:eastAsia="Times New Roman" w:hAnsi="Arial" w:cs="Arial"/>
                <w:color w:val="375078"/>
                <w:u w:val="single"/>
                <w:lang w:val="fr-BE" w:eastAsia="nl-BE"/>
              </w:rPr>
              <w:t>Médecin spécialiste</w:t>
            </w:r>
            <w:r w:rsidRPr="00627B15">
              <w:rPr>
                <w:rFonts w:ascii="Arial" w:eastAsia="Times New Roman" w:hAnsi="Arial" w:cs="Arial"/>
                <w:color w:val="375078"/>
                <w:lang w:val="fr-BE" w:eastAsia="nl-BE"/>
              </w:rPr>
              <w:t xml:space="preserve"> agréé en médecine interne ayant reçu une qualification professionnelle particulière en gériatrie ou un médecin spécialiste agréé en gériatrie, attaché </w:t>
            </w:r>
            <w:r w:rsidRPr="00627B15">
              <w:rPr>
                <w:rFonts w:ascii="Arial" w:eastAsia="Times New Roman" w:hAnsi="Arial" w:cs="Arial"/>
                <w:color w:val="375078"/>
                <w:u w:val="single"/>
                <w:lang w:val="fr-BE" w:eastAsia="nl-BE"/>
              </w:rPr>
              <w:t>à temps plein</w:t>
            </w:r>
            <w:r w:rsidRPr="00627B15">
              <w:rPr>
                <w:rFonts w:ascii="Arial" w:eastAsia="Times New Roman" w:hAnsi="Arial" w:cs="Arial"/>
                <w:color w:val="375078"/>
                <w:lang w:val="fr-BE" w:eastAsia="nl-BE"/>
              </w:rPr>
              <w:t xml:space="preserve"> à l’hôpital ?</w:t>
            </w:r>
          </w:p>
          <w:p w14:paraId="26271C0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10</w:t>
            </w:r>
            <w:r w:rsidRPr="00627B15">
              <w:rPr>
                <w:rFonts w:ascii="Arial" w:eastAsia="Times New Roman" w:hAnsi="Arial" w:cs="Arial"/>
                <w:color w:val="375078"/>
                <w:lang w:val="fr-BE" w:eastAsia="nl-BE"/>
              </w:rPr>
              <w:t> : l’</w:t>
            </w:r>
            <w:r w:rsidRPr="00627B15">
              <w:rPr>
                <w:rFonts w:ascii="Arial" w:eastAsia="Times New Roman" w:hAnsi="Arial" w:cs="Arial"/>
                <w:color w:val="375078"/>
                <w:u w:val="single"/>
                <w:lang w:val="fr-BE" w:eastAsia="nl-BE"/>
              </w:rPr>
              <w:t>infirmier responsable</w:t>
            </w:r>
            <w:r w:rsidRPr="00627B15">
              <w:rPr>
                <w:rFonts w:ascii="Arial" w:eastAsia="Times New Roman" w:hAnsi="Arial" w:cs="Arial"/>
                <w:color w:val="375078"/>
                <w:lang w:val="fr-BE" w:eastAsia="nl-BE"/>
              </w:rPr>
              <w:t xml:space="preserve"> du programme de soins est porteur du </w:t>
            </w:r>
            <w:r w:rsidRPr="00627B15">
              <w:rPr>
                <w:rFonts w:ascii="Arial" w:eastAsia="Times New Roman" w:hAnsi="Arial" w:cs="Arial"/>
                <w:color w:val="375078"/>
                <w:u w:val="single"/>
                <w:lang w:val="fr-BE" w:eastAsia="nl-BE"/>
              </w:rPr>
              <w:t>titre professionnel particulier d’infirmier spécialisé en gériatrie</w:t>
            </w:r>
            <w:r w:rsidRPr="00627B15">
              <w:rPr>
                <w:rFonts w:ascii="Arial" w:eastAsia="Times New Roman" w:hAnsi="Arial" w:cs="Arial"/>
                <w:color w:val="375078"/>
                <w:lang w:val="fr-BE" w:eastAsia="nl-BE"/>
              </w:rPr>
              <w:t> ?</w:t>
            </w:r>
          </w:p>
        </w:tc>
        <w:tc>
          <w:tcPr>
            <w:tcW w:w="567" w:type="dxa"/>
          </w:tcPr>
          <w:p w14:paraId="456BF4E4" w14:textId="77777777" w:rsidR="00F74A12" w:rsidRPr="00627B15" w:rsidRDefault="00F74A12">
            <w:pPr>
              <w:rPr>
                <w:rFonts w:ascii="Arial" w:hAnsi="Arial" w:cs="Arial"/>
                <w:color w:val="375078"/>
                <w:lang w:val="fr-BE"/>
              </w:rPr>
            </w:pPr>
          </w:p>
        </w:tc>
        <w:tc>
          <w:tcPr>
            <w:tcW w:w="709" w:type="dxa"/>
          </w:tcPr>
          <w:p w14:paraId="599EA452" w14:textId="77777777" w:rsidR="00F74A12" w:rsidRPr="00627B15" w:rsidRDefault="00F74A12">
            <w:pPr>
              <w:rPr>
                <w:rFonts w:ascii="Arial" w:hAnsi="Arial" w:cs="Arial"/>
                <w:color w:val="375078"/>
                <w:lang w:val="fr-BE"/>
              </w:rPr>
            </w:pPr>
          </w:p>
        </w:tc>
        <w:tc>
          <w:tcPr>
            <w:tcW w:w="871" w:type="dxa"/>
          </w:tcPr>
          <w:p w14:paraId="3612C14B" w14:textId="77777777" w:rsidR="00F74A12" w:rsidRPr="00627B15" w:rsidRDefault="00F74A12">
            <w:pPr>
              <w:rPr>
                <w:rFonts w:ascii="Arial" w:hAnsi="Arial" w:cs="Arial"/>
                <w:color w:val="375078"/>
                <w:lang w:val="fr-BE"/>
              </w:rPr>
            </w:pPr>
          </w:p>
        </w:tc>
        <w:tc>
          <w:tcPr>
            <w:tcW w:w="1397" w:type="dxa"/>
          </w:tcPr>
          <w:p w14:paraId="088E3C7B" w14:textId="77777777" w:rsidR="00F74A12" w:rsidRPr="00627B15" w:rsidRDefault="00F74A12">
            <w:pPr>
              <w:rPr>
                <w:rFonts w:ascii="Arial" w:hAnsi="Arial" w:cs="Arial"/>
                <w:color w:val="375078"/>
                <w:lang w:val="fr-BE"/>
              </w:rPr>
            </w:pPr>
          </w:p>
        </w:tc>
      </w:tr>
      <w:tr w:rsidR="00F74A12" w:rsidRPr="009F11F4" w14:paraId="733015A9" w14:textId="77777777" w:rsidTr="005D4F38">
        <w:tc>
          <w:tcPr>
            <w:tcW w:w="1838" w:type="dxa"/>
          </w:tcPr>
          <w:p w14:paraId="132803E8" w14:textId="77777777" w:rsidR="00F74A12" w:rsidRPr="00627B15" w:rsidRDefault="00F74A12">
            <w:pPr>
              <w:jc w:val="both"/>
              <w:rPr>
                <w:rFonts w:ascii="Arial" w:eastAsia="Times New Roman" w:hAnsi="Arial" w:cs="Arial"/>
                <w:b/>
                <w:color w:val="375078"/>
                <w:lang w:val="fr-BE" w:eastAsia="nl-BE"/>
              </w:rPr>
            </w:pPr>
          </w:p>
        </w:tc>
        <w:tc>
          <w:tcPr>
            <w:tcW w:w="4281" w:type="dxa"/>
          </w:tcPr>
          <w:p w14:paraId="012A86B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11</w:t>
            </w:r>
            <w:r w:rsidRPr="00627B15">
              <w:rPr>
                <w:rFonts w:ascii="Arial" w:eastAsia="Times New Roman" w:hAnsi="Arial" w:cs="Arial"/>
                <w:color w:val="375078"/>
                <w:lang w:val="fr-BE" w:eastAsia="nl-BE"/>
              </w:rPr>
              <w:t xml:space="preserve"> : Le </w:t>
            </w:r>
            <w:r w:rsidRPr="00627B15">
              <w:rPr>
                <w:rFonts w:ascii="Arial" w:eastAsia="Times New Roman" w:hAnsi="Arial" w:cs="Arial"/>
                <w:color w:val="375078"/>
                <w:u w:val="single"/>
                <w:lang w:val="fr-BE" w:eastAsia="nl-BE"/>
              </w:rPr>
              <w:t>médecin chef de service</w:t>
            </w:r>
            <w:r w:rsidRPr="00627B15">
              <w:rPr>
                <w:rFonts w:ascii="Arial" w:eastAsia="Times New Roman" w:hAnsi="Arial" w:cs="Arial"/>
                <w:color w:val="375078"/>
                <w:lang w:val="fr-BE" w:eastAsia="nl-BE"/>
              </w:rPr>
              <w:t xml:space="preserve"> et l'</w:t>
            </w:r>
            <w:r w:rsidRPr="00627B15">
              <w:rPr>
                <w:rFonts w:ascii="Arial" w:eastAsia="Times New Roman" w:hAnsi="Arial" w:cs="Arial"/>
                <w:color w:val="375078"/>
                <w:u w:val="single"/>
                <w:lang w:val="fr-BE" w:eastAsia="nl-BE"/>
              </w:rPr>
              <w:t>infirmier</w:t>
            </w:r>
            <w:r w:rsidRPr="00627B15">
              <w:rPr>
                <w:rFonts w:ascii="Arial" w:eastAsia="Times New Roman" w:hAnsi="Arial" w:cs="Arial"/>
                <w:color w:val="375078"/>
                <w:lang w:val="fr-BE" w:eastAsia="nl-BE"/>
              </w:rPr>
              <w:t xml:space="preserve"> responsable du programme de soins, en concertation avec l'</w:t>
            </w:r>
            <w:r w:rsidRPr="00627B15">
              <w:rPr>
                <w:rFonts w:ascii="Arial" w:eastAsia="Times New Roman" w:hAnsi="Arial" w:cs="Arial"/>
                <w:color w:val="375078"/>
                <w:u w:val="single"/>
                <w:lang w:val="fr-BE" w:eastAsia="nl-BE"/>
              </w:rPr>
              <w:t>équipe pluridisciplinaire</w:t>
            </w:r>
            <w:r w:rsidRPr="00627B15">
              <w:rPr>
                <w:rFonts w:ascii="Arial" w:eastAsia="Times New Roman" w:hAnsi="Arial" w:cs="Arial"/>
                <w:color w:val="375078"/>
                <w:lang w:val="fr-BE" w:eastAsia="nl-BE"/>
              </w:rPr>
              <w:t>, veillent :</w:t>
            </w:r>
          </w:p>
          <w:p w14:paraId="577FE7FC"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à la rédaction et à l'actualisation du </w:t>
            </w:r>
            <w:r w:rsidRPr="00627B15">
              <w:rPr>
                <w:rFonts w:ascii="Arial" w:eastAsia="Times New Roman" w:hAnsi="Arial" w:cs="Arial"/>
                <w:color w:val="375078"/>
                <w:u w:val="single"/>
                <w:lang w:val="fr-BE" w:eastAsia="nl-BE"/>
              </w:rPr>
              <w:t>manuel gériatrique pluridisciplinaire</w:t>
            </w:r>
            <w:r w:rsidRPr="00627B15">
              <w:rPr>
                <w:rFonts w:ascii="Arial" w:eastAsia="Times New Roman" w:hAnsi="Arial" w:cs="Arial"/>
                <w:color w:val="375078"/>
                <w:lang w:val="fr-BE" w:eastAsia="nl-BE"/>
              </w:rPr>
              <w:t>;</w:t>
            </w:r>
          </w:p>
          <w:p w14:paraId="60F39AE5"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à la rédaction et à la réalisation de la </w:t>
            </w:r>
            <w:r w:rsidRPr="00627B15">
              <w:rPr>
                <w:rFonts w:ascii="Arial" w:eastAsia="Times New Roman" w:hAnsi="Arial" w:cs="Arial"/>
                <w:color w:val="375078"/>
                <w:u w:val="single"/>
                <w:lang w:val="fr-BE" w:eastAsia="nl-BE"/>
              </w:rPr>
              <w:t>politique en matière de qualité</w:t>
            </w:r>
            <w:r w:rsidRPr="00627B15">
              <w:rPr>
                <w:rFonts w:ascii="Arial" w:eastAsia="Times New Roman" w:hAnsi="Arial" w:cs="Arial"/>
                <w:color w:val="375078"/>
                <w:lang w:val="fr-BE" w:eastAsia="nl-BE"/>
              </w:rPr>
              <w:t> ;</w:t>
            </w:r>
          </w:p>
          <w:p w14:paraId="7C8A1B27"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au </w:t>
            </w:r>
            <w:r w:rsidRPr="00627B15">
              <w:rPr>
                <w:rFonts w:ascii="Arial" w:eastAsia="Times New Roman" w:hAnsi="Arial" w:cs="Arial"/>
                <w:color w:val="375078"/>
                <w:u w:val="single"/>
                <w:lang w:val="fr-BE" w:eastAsia="nl-BE"/>
              </w:rPr>
              <w:t>respect</w:t>
            </w:r>
            <w:r w:rsidRPr="00627B15">
              <w:rPr>
                <w:rFonts w:ascii="Arial" w:eastAsia="Times New Roman" w:hAnsi="Arial" w:cs="Arial"/>
                <w:color w:val="375078"/>
                <w:lang w:val="fr-BE" w:eastAsia="nl-BE"/>
              </w:rPr>
              <w:t xml:space="preserve"> des normes fixées dans le présent arrêté;</w:t>
            </w:r>
          </w:p>
          <w:p w14:paraId="5940B0CF"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4° à l'</w:t>
            </w:r>
            <w:r w:rsidRPr="00627B15">
              <w:rPr>
                <w:rFonts w:ascii="Arial" w:eastAsia="Times New Roman" w:hAnsi="Arial" w:cs="Arial"/>
                <w:color w:val="375078"/>
                <w:u w:val="single"/>
                <w:lang w:val="fr-BE" w:eastAsia="nl-BE"/>
              </w:rPr>
              <w:t>enregistrement des données gériatriques</w:t>
            </w:r>
            <w:r w:rsidRPr="00627B15">
              <w:rPr>
                <w:rFonts w:ascii="Arial" w:eastAsia="Times New Roman" w:hAnsi="Arial" w:cs="Arial"/>
                <w:color w:val="375078"/>
                <w:lang w:val="fr-BE" w:eastAsia="nl-BE"/>
              </w:rPr>
              <w:t>;</w:t>
            </w:r>
          </w:p>
          <w:p w14:paraId="21CBE8F7"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5° à la </w:t>
            </w:r>
            <w:r w:rsidRPr="00627B15">
              <w:rPr>
                <w:rFonts w:ascii="Arial" w:eastAsia="Times New Roman" w:hAnsi="Arial" w:cs="Arial"/>
                <w:color w:val="375078"/>
                <w:u w:val="single"/>
                <w:lang w:val="fr-BE" w:eastAsia="nl-BE"/>
              </w:rPr>
              <w:t>continuité des soins</w:t>
            </w:r>
            <w:r w:rsidRPr="00627B15">
              <w:rPr>
                <w:rFonts w:ascii="Arial" w:eastAsia="Times New Roman" w:hAnsi="Arial" w:cs="Arial"/>
                <w:color w:val="375078"/>
                <w:lang w:val="fr-BE" w:eastAsia="nl-BE"/>
              </w:rPr>
              <w:t xml:space="preserve">, notamment par la </w:t>
            </w:r>
            <w:r w:rsidRPr="00627B15">
              <w:rPr>
                <w:rFonts w:ascii="Arial" w:eastAsia="Times New Roman" w:hAnsi="Arial" w:cs="Arial"/>
                <w:color w:val="375078"/>
                <w:u w:val="single"/>
                <w:lang w:val="fr-BE" w:eastAsia="nl-BE"/>
              </w:rPr>
              <w:t>circulation de données sur les patients</w:t>
            </w:r>
            <w:r w:rsidRPr="00627B15">
              <w:rPr>
                <w:rFonts w:ascii="Arial" w:eastAsia="Times New Roman" w:hAnsi="Arial" w:cs="Arial"/>
                <w:color w:val="375078"/>
                <w:lang w:val="fr-BE" w:eastAsia="nl-BE"/>
              </w:rPr>
              <w:t>;</w:t>
            </w:r>
          </w:p>
          <w:p w14:paraId="26B5178F"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6° à l'organisation pratique de la </w:t>
            </w:r>
            <w:r w:rsidRPr="00627B15">
              <w:rPr>
                <w:rFonts w:ascii="Arial" w:eastAsia="Times New Roman" w:hAnsi="Arial" w:cs="Arial"/>
                <w:color w:val="375078"/>
                <w:u w:val="single"/>
                <w:lang w:val="fr-BE" w:eastAsia="nl-BE"/>
              </w:rPr>
              <w:t>concertation pluridisciplinaire et au compte rendu</w:t>
            </w:r>
            <w:r w:rsidRPr="00627B15">
              <w:rPr>
                <w:rFonts w:ascii="Arial" w:eastAsia="Times New Roman" w:hAnsi="Arial" w:cs="Arial"/>
                <w:color w:val="375078"/>
                <w:lang w:val="fr-BE" w:eastAsia="nl-BE"/>
              </w:rPr>
              <w:t xml:space="preserve"> de celle-ci.</w:t>
            </w:r>
          </w:p>
        </w:tc>
        <w:tc>
          <w:tcPr>
            <w:tcW w:w="567" w:type="dxa"/>
          </w:tcPr>
          <w:p w14:paraId="0C559BE6" w14:textId="77777777" w:rsidR="00F74A12" w:rsidRPr="00C12F9D" w:rsidRDefault="00F74A12">
            <w:pPr>
              <w:rPr>
                <w:rFonts w:ascii="Palatino Linotype" w:hAnsi="Palatino Linotype"/>
                <w:lang w:val="fr-BE"/>
              </w:rPr>
            </w:pPr>
          </w:p>
        </w:tc>
        <w:tc>
          <w:tcPr>
            <w:tcW w:w="709" w:type="dxa"/>
          </w:tcPr>
          <w:p w14:paraId="4B4A7CF4" w14:textId="77777777" w:rsidR="00F74A12" w:rsidRPr="00C12F9D" w:rsidRDefault="00F74A12">
            <w:pPr>
              <w:rPr>
                <w:rFonts w:ascii="Palatino Linotype" w:hAnsi="Palatino Linotype"/>
                <w:lang w:val="fr-BE"/>
              </w:rPr>
            </w:pPr>
          </w:p>
        </w:tc>
        <w:tc>
          <w:tcPr>
            <w:tcW w:w="871" w:type="dxa"/>
          </w:tcPr>
          <w:p w14:paraId="03A8718A" w14:textId="77777777" w:rsidR="00F74A12" w:rsidRPr="00C12F9D" w:rsidRDefault="00F74A12">
            <w:pPr>
              <w:rPr>
                <w:rFonts w:ascii="Palatino Linotype" w:hAnsi="Palatino Linotype"/>
                <w:lang w:val="fr-BE"/>
              </w:rPr>
            </w:pPr>
          </w:p>
        </w:tc>
        <w:tc>
          <w:tcPr>
            <w:tcW w:w="1397" w:type="dxa"/>
          </w:tcPr>
          <w:p w14:paraId="701866E3" w14:textId="77777777" w:rsidR="00F74A12" w:rsidRPr="00C12F9D" w:rsidRDefault="00F74A12">
            <w:pPr>
              <w:rPr>
                <w:rFonts w:ascii="Palatino Linotype" w:hAnsi="Palatino Linotype"/>
                <w:lang w:val="fr-BE"/>
              </w:rPr>
            </w:pPr>
          </w:p>
        </w:tc>
      </w:tr>
      <w:tr w:rsidR="00F74A12" w:rsidRPr="00C12F9D" w14:paraId="1AD290B8" w14:textId="77777777" w:rsidTr="005D4F38">
        <w:tc>
          <w:tcPr>
            <w:tcW w:w="1838" w:type="dxa"/>
          </w:tcPr>
          <w:p w14:paraId="16BBF6B3" w14:textId="77777777" w:rsidR="00F74A12" w:rsidRPr="00627B15" w:rsidRDefault="00F74A12">
            <w:pPr>
              <w:jc w:val="both"/>
              <w:rPr>
                <w:rFonts w:ascii="Arial" w:eastAsia="Times New Roman" w:hAnsi="Arial" w:cs="Arial"/>
                <w:b/>
                <w:color w:val="375078"/>
                <w:lang w:val="fr-BE" w:eastAsia="nl-BE"/>
              </w:rPr>
            </w:pPr>
          </w:p>
        </w:tc>
        <w:tc>
          <w:tcPr>
            <w:tcW w:w="4281" w:type="dxa"/>
          </w:tcPr>
          <w:p w14:paraId="43F3DFB5"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Section II : Expertise </w:t>
            </w:r>
            <w:r w:rsidRPr="00627B15">
              <w:rPr>
                <w:rFonts w:ascii="Arial" w:eastAsia="Times New Roman" w:hAnsi="Arial" w:cs="Arial"/>
                <w:color w:val="375078"/>
                <w:u w:val="single"/>
                <w:lang w:val="fr-BE" w:eastAsia="nl-BE"/>
              </w:rPr>
              <w:t>médicale, infirmière, paramédicale et soignante</w:t>
            </w:r>
            <w:r w:rsidRPr="00627B15">
              <w:rPr>
                <w:rFonts w:ascii="Arial" w:eastAsia="Times New Roman" w:hAnsi="Arial" w:cs="Arial"/>
                <w:color w:val="375078"/>
                <w:lang w:val="fr-BE" w:eastAsia="nl-BE"/>
              </w:rPr>
              <w:t xml:space="preserve"> requise</w:t>
            </w:r>
          </w:p>
          <w:p w14:paraId="7DDA02CF"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12</w:t>
            </w:r>
            <w:r w:rsidRPr="00627B15">
              <w:rPr>
                <w:rFonts w:ascii="Arial" w:eastAsia="Times New Roman" w:hAnsi="Arial" w:cs="Arial"/>
                <w:color w:val="375078"/>
                <w:lang w:val="fr-BE" w:eastAsia="nl-BE"/>
              </w:rPr>
              <w:t> : L’</w:t>
            </w:r>
            <w:r w:rsidRPr="00627B15">
              <w:rPr>
                <w:rFonts w:ascii="Arial" w:eastAsia="Times New Roman" w:hAnsi="Arial" w:cs="Arial"/>
                <w:b/>
                <w:color w:val="375078"/>
                <w:u w:val="single"/>
                <w:lang w:val="fr-BE" w:eastAsia="nl-BE"/>
              </w:rPr>
              <w:t>équipe gériatrique pluridisciplinaire</w:t>
            </w:r>
            <w:r w:rsidRPr="00627B15">
              <w:rPr>
                <w:rFonts w:ascii="Arial" w:eastAsia="Times New Roman" w:hAnsi="Arial" w:cs="Arial"/>
                <w:color w:val="375078"/>
                <w:lang w:val="fr-BE" w:eastAsia="nl-BE"/>
              </w:rPr>
              <w:t>. Cette équipe est composée de (</w:t>
            </w:r>
            <w:r w:rsidRPr="00627B15">
              <w:rPr>
                <w:rFonts w:ascii="Arial" w:eastAsia="Times New Roman" w:hAnsi="Arial" w:cs="Arial"/>
                <w:b/>
                <w:color w:val="375078"/>
                <w:lang w:val="fr-BE" w:eastAsia="nl-BE"/>
              </w:rPr>
              <w:t>nom + diplôme + nombre d’ETP</w:t>
            </w:r>
            <w:r w:rsidRPr="00627B15">
              <w:rPr>
                <w:rFonts w:ascii="Arial" w:eastAsia="Times New Roman" w:hAnsi="Arial" w:cs="Arial"/>
                <w:color w:val="375078"/>
                <w:lang w:val="fr-BE" w:eastAsia="nl-BE"/>
              </w:rPr>
              <w:t>) :</w:t>
            </w:r>
          </w:p>
          <w:p w14:paraId="2FAABA2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au moins un </w:t>
            </w:r>
            <w:r w:rsidRPr="00627B15">
              <w:rPr>
                <w:rFonts w:ascii="Arial" w:eastAsia="Times New Roman" w:hAnsi="Arial" w:cs="Arial"/>
                <w:color w:val="375078"/>
                <w:u w:val="single"/>
                <w:lang w:val="fr-BE" w:eastAsia="nl-BE"/>
              </w:rPr>
              <w:t>ETP médecin spécialiste</w:t>
            </w:r>
            <w:r w:rsidRPr="00627B15">
              <w:rPr>
                <w:rFonts w:ascii="Arial" w:eastAsia="Times New Roman" w:hAnsi="Arial" w:cs="Arial"/>
                <w:color w:val="375078"/>
                <w:lang w:val="fr-BE" w:eastAsia="nl-BE"/>
              </w:rPr>
              <w:t xml:space="preserve"> agréé en médecine interne ayant une </w:t>
            </w:r>
            <w:r w:rsidRPr="00627B15">
              <w:rPr>
                <w:rFonts w:ascii="Arial" w:eastAsia="Times New Roman" w:hAnsi="Arial" w:cs="Arial"/>
                <w:color w:val="375078"/>
                <w:u w:val="single"/>
                <w:lang w:val="fr-BE" w:eastAsia="nl-BE"/>
              </w:rPr>
              <w:t>qualification professionnelle particulière en gériatrie</w:t>
            </w:r>
            <w:r w:rsidRPr="00627B15">
              <w:rPr>
                <w:rFonts w:ascii="Arial" w:eastAsia="Times New Roman" w:hAnsi="Arial" w:cs="Arial"/>
                <w:color w:val="375078"/>
                <w:lang w:val="fr-BE" w:eastAsia="nl-BE"/>
              </w:rPr>
              <w:t xml:space="preserve"> ou un médecin spécialiste </w:t>
            </w:r>
            <w:r w:rsidRPr="00627B15">
              <w:rPr>
                <w:rFonts w:ascii="Arial" w:eastAsia="Times New Roman" w:hAnsi="Arial" w:cs="Arial"/>
                <w:color w:val="375078"/>
                <w:u w:val="single"/>
                <w:lang w:val="fr-BE" w:eastAsia="nl-BE"/>
              </w:rPr>
              <w:t>agréé en gériatrie</w:t>
            </w:r>
            <w:r w:rsidRPr="00627B15">
              <w:rPr>
                <w:rFonts w:ascii="Arial" w:eastAsia="Times New Roman" w:hAnsi="Arial" w:cs="Arial"/>
                <w:color w:val="375078"/>
                <w:lang w:val="fr-BE" w:eastAsia="nl-BE"/>
              </w:rPr>
              <w:t>, attaché au programme de soins;</w:t>
            </w:r>
          </w:p>
          <w:p w14:paraId="43B46D3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au moins </w:t>
            </w:r>
            <w:r w:rsidRPr="00627B15">
              <w:rPr>
                <w:rFonts w:ascii="Arial" w:eastAsia="Times New Roman" w:hAnsi="Arial" w:cs="Arial"/>
                <w:color w:val="375078"/>
                <w:u w:val="single"/>
                <w:lang w:val="fr-BE" w:eastAsia="nl-BE"/>
              </w:rPr>
              <w:t>deux infirmiers</w:t>
            </w:r>
            <w:r w:rsidRPr="00627B15">
              <w:rPr>
                <w:rFonts w:ascii="Arial" w:eastAsia="Times New Roman" w:hAnsi="Arial" w:cs="Arial"/>
                <w:color w:val="375078"/>
                <w:lang w:val="fr-BE" w:eastAsia="nl-BE"/>
              </w:rPr>
              <w:t xml:space="preserve"> porteurs du </w:t>
            </w:r>
            <w:r w:rsidRPr="00627B15">
              <w:rPr>
                <w:rFonts w:ascii="Arial" w:eastAsia="Times New Roman" w:hAnsi="Arial" w:cs="Arial"/>
                <w:color w:val="375078"/>
                <w:u w:val="single"/>
                <w:lang w:val="fr-BE" w:eastAsia="nl-BE"/>
              </w:rPr>
              <w:t>titre professionnel particulier d'infirmier spécialisé en gériatrie</w:t>
            </w:r>
            <w:r w:rsidRPr="00627B15">
              <w:rPr>
                <w:rFonts w:ascii="Arial" w:eastAsia="Times New Roman" w:hAnsi="Arial" w:cs="Arial"/>
                <w:color w:val="375078"/>
                <w:lang w:val="fr-BE" w:eastAsia="nl-BE"/>
              </w:rPr>
              <w:t xml:space="preserve"> ou possédant </w:t>
            </w:r>
            <w:r w:rsidRPr="00627B15">
              <w:rPr>
                <w:rFonts w:ascii="Arial" w:eastAsia="Times New Roman" w:hAnsi="Arial" w:cs="Arial"/>
                <w:color w:val="375078"/>
                <w:u w:val="single"/>
                <w:lang w:val="fr-BE" w:eastAsia="nl-BE"/>
              </w:rPr>
              <w:t>la qualification professionnelle particulière d'infirmier disposant d'une expertise particulière en gériatrie</w:t>
            </w:r>
            <w:r w:rsidRPr="00627B15">
              <w:rPr>
                <w:rFonts w:ascii="Arial" w:eastAsia="Times New Roman" w:hAnsi="Arial" w:cs="Arial"/>
                <w:color w:val="375078"/>
                <w:lang w:val="fr-BE" w:eastAsia="nl-BE"/>
              </w:rPr>
              <w:t>, en ce compris l'infirmier responsable du programme de soins ;</w:t>
            </w:r>
          </w:p>
          <w:p w14:paraId="7BCECB44"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lastRenderedPageBreak/>
              <w:t xml:space="preserve">3° </w:t>
            </w:r>
            <w:r w:rsidRPr="00627B15">
              <w:rPr>
                <w:rFonts w:ascii="Arial" w:eastAsia="Times New Roman" w:hAnsi="Arial" w:cs="Arial"/>
                <w:color w:val="375078"/>
                <w:u w:val="single"/>
                <w:lang w:val="fr-BE" w:eastAsia="nl-BE"/>
              </w:rPr>
              <w:t>assistant social</w:t>
            </w:r>
            <w:r w:rsidRPr="00627B15">
              <w:rPr>
                <w:rFonts w:ascii="Arial" w:eastAsia="Times New Roman" w:hAnsi="Arial" w:cs="Arial"/>
                <w:color w:val="375078"/>
                <w:lang w:val="fr-BE" w:eastAsia="nl-BE"/>
              </w:rPr>
              <w:t xml:space="preserve"> ou un infirmier spécialisé en santé communautaire;</w:t>
            </w:r>
          </w:p>
          <w:p w14:paraId="4758EC4F"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4° </w:t>
            </w:r>
            <w:r w:rsidRPr="00627B15">
              <w:rPr>
                <w:rFonts w:ascii="Arial" w:eastAsia="Times New Roman" w:hAnsi="Arial" w:cs="Arial"/>
                <w:color w:val="375078"/>
                <w:u w:val="single"/>
                <w:lang w:val="fr-BE" w:eastAsia="nl-BE"/>
              </w:rPr>
              <w:t>kinésithérapeute</w:t>
            </w:r>
            <w:r w:rsidRPr="00627B15">
              <w:rPr>
                <w:rFonts w:ascii="Arial" w:eastAsia="Times New Roman" w:hAnsi="Arial" w:cs="Arial"/>
                <w:color w:val="375078"/>
                <w:lang w:val="fr-BE" w:eastAsia="nl-BE"/>
              </w:rPr>
              <w:t> ;</w:t>
            </w:r>
          </w:p>
          <w:p w14:paraId="396E6F3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5° </w:t>
            </w:r>
            <w:r w:rsidRPr="00627B15">
              <w:rPr>
                <w:rFonts w:ascii="Arial" w:eastAsia="Times New Roman" w:hAnsi="Arial" w:cs="Arial"/>
                <w:color w:val="375078"/>
                <w:u w:val="single"/>
                <w:lang w:val="fr-BE" w:eastAsia="nl-BE"/>
              </w:rPr>
              <w:t>ergothérapeute</w:t>
            </w:r>
            <w:r w:rsidRPr="00627B15">
              <w:rPr>
                <w:rFonts w:ascii="Arial" w:eastAsia="Times New Roman" w:hAnsi="Arial" w:cs="Arial"/>
                <w:color w:val="375078"/>
                <w:lang w:val="fr-BE" w:eastAsia="nl-BE"/>
              </w:rPr>
              <w:t> ;</w:t>
            </w:r>
          </w:p>
          <w:p w14:paraId="5CAE372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6° </w:t>
            </w:r>
            <w:r w:rsidRPr="00627B15">
              <w:rPr>
                <w:rFonts w:ascii="Arial" w:eastAsia="Times New Roman" w:hAnsi="Arial" w:cs="Arial"/>
                <w:color w:val="375078"/>
                <w:u w:val="single"/>
                <w:lang w:val="fr-BE" w:eastAsia="nl-BE"/>
              </w:rPr>
              <w:t>logopède</w:t>
            </w:r>
            <w:r w:rsidRPr="00627B15">
              <w:rPr>
                <w:rFonts w:ascii="Arial" w:eastAsia="Times New Roman" w:hAnsi="Arial" w:cs="Arial"/>
                <w:color w:val="375078"/>
                <w:lang w:val="fr-BE" w:eastAsia="nl-BE"/>
              </w:rPr>
              <w:t> ;</w:t>
            </w:r>
          </w:p>
          <w:p w14:paraId="22868B4B"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7° </w:t>
            </w:r>
            <w:r w:rsidRPr="00627B15">
              <w:rPr>
                <w:rFonts w:ascii="Arial" w:eastAsia="Times New Roman" w:hAnsi="Arial" w:cs="Arial"/>
                <w:color w:val="375078"/>
                <w:u w:val="single"/>
                <w:lang w:val="fr-BE" w:eastAsia="nl-BE"/>
              </w:rPr>
              <w:t>diététicien</w:t>
            </w:r>
            <w:r w:rsidRPr="00627B15">
              <w:rPr>
                <w:rFonts w:ascii="Arial" w:eastAsia="Times New Roman" w:hAnsi="Arial" w:cs="Arial"/>
                <w:color w:val="375078"/>
                <w:lang w:val="fr-BE" w:eastAsia="nl-BE"/>
              </w:rPr>
              <w:t> ;</w:t>
            </w:r>
          </w:p>
          <w:p w14:paraId="1E9A7199"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8° </w:t>
            </w:r>
            <w:r w:rsidRPr="00627B15">
              <w:rPr>
                <w:rFonts w:ascii="Arial" w:eastAsia="Times New Roman" w:hAnsi="Arial" w:cs="Arial"/>
                <w:color w:val="375078"/>
                <w:u w:val="single"/>
                <w:lang w:val="fr-BE" w:eastAsia="nl-BE"/>
              </w:rPr>
              <w:t>licencié/master en psychologie</w:t>
            </w:r>
            <w:r w:rsidRPr="00627B15">
              <w:rPr>
                <w:rFonts w:ascii="Arial" w:eastAsia="Times New Roman" w:hAnsi="Arial" w:cs="Arial"/>
                <w:color w:val="375078"/>
                <w:lang w:val="fr-BE" w:eastAsia="nl-BE"/>
              </w:rPr>
              <w:t>, avec de préférence une orientation en psychologie clinique ;</w:t>
            </w:r>
          </w:p>
          <w:p w14:paraId="2604BAA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9° </w:t>
            </w:r>
            <w:r w:rsidRPr="00627B15">
              <w:rPr>
                <w:rFonts w:ascii="Arial" w:eastAsia="Times New Roman" w:hAnsi="Arial" w:cs="Arial"/>
                <w:color w:val="375078"/>
                <w:u w:val="single"/>
                <w:lang w:val="fr-BE" w:eastAsia="nl-BE"/>
              </w:rPr>
              <w:t>aide-soignant</w:t>
            </w:r>
            <w:r w:rsidRPr="00627B15">
              <w:rPr>
                <w:rFonts w:ascii="Arial" w:eastAsia="Times New Roman" w:hAnsi="Arial" w:cs="Arial"/>
                <w:color w:val="375078"/>
                <w:lang w:val="fr-BE" w:eastAsia="nl-BE"/>
              </w:rPr>
              <w:t>.</w:t>
            </w:r>
          </w:p>
        </w:tc>
        <w:tc>
          <w:tcPr>
            <w:tcW w:w="567" w:type="dxa"/>
          </w:tcPr>
          <w:p w14:paraId="1E793166" w14:textId="77777777" w:rsidR="00F74A12" w:rsidRPr="00C12F9D" w:rsidRDefault="00F74A12">
            <w:pPr>
              <w:rPr>
                <w:rFonts w:ascii="Palatino Linotype" w:hAnsi="Palatino Linotype"/>
                <w:lang w:val="fr-BE"/>
              </w:rPr>
            </w:pPr>
          </w:p>
        </w:tc>
        <w:tc>
          <w:tcPr>
            <w:tcW w:w="709" w:type="dxa"/>
          </w:tcPr>
          <w:p w14:paraId="2A68C749" w14:textId="77777777" w:rsidR="00F74A12" w:rsidRPr="00C12F9D" w:rsidRDefault="00F74A12">
            <w:pPr>
              <w:rPr>
                <w:rFonts w:ascii="Palatino Linotype" w:hAnsi="Palatino Linotype"/>
                <w:lang w:val="fr-BE"/>
              </w:rPr>
            </w:pPr>
          </w:p>
        </w:tc>
        <w:tc>
          <w:tcPr>
            <w:tcW w:w="871" w:type="dxa"/>
          </w:tcPr>
          <w:p w14:paraId="10B1FBF6" w14:textId="77777777" w:rsidR="00F74A12" w:rsidRPr="00C12F9D" w:rsidRDefault="00F74A12">
            <w:pPr>
              <w:rPr>
                <w:rFonts w:ascii="Palatino Linotype" w:hAnsi="Palatino Linotype"/>
                <w:lang w:val="fr-BE"/>
              </w:rPr>
            </w:pPr>
          </w:p>
        </w:tc>
        <w:tc>
          <w:tcPr>
            <w:tcW w:w="1397" w:type="dxa"/>
          </w:tcPr>
          <w:p w14:paraId="171BC7F0" w14:textId="77777777" w:rsidR="00F74A12" w:rsidRPr="00C12F9D" w:rsidRDefault="00F74A12">
            <w:pPr>
              <w:rPr>
                <w:rFonts w:ascii="Palatino Linotype" w:hAnsi="Palatino Linotype"/>
                <w:lang w:val="fr-BE"/>
              </w:rPr>
            </w:pPr>
          </w:p>
          <w:p w14:paraId="1FD2052D" w14:textId="77777777" w:rsidR="00F74A12" w:rsidRPr="00C12F9D" w:rsidRDefault="00F74A12">
            <w:pPr>
              <w:rPr>
                <w:rFonts w:ascii="Palatino Linotype" w:hAnsi="Palatino Linotype"/>
                <w:lang w:val="fr-BE"/>
              </w:rPr>
            </w:pPr>
          </w:p>
          <w:p w14:paraId="571D51A8" w14:textId="77777777" w:rsidR="00F74A12" w:rsidRPr="00C12F9D" w:rsidRDefault="00F74A12">
            <w:pPr>
              <w:rPr>
                <w:rFonts w:ascii="Palatino Linotype" w:hAnsi="Palatino Linotype"/>
                <w:lang w:val="fr-BE"/>
              </w:rPr>
            </w:pPr>
          </w:p>
        </w:tc>
      </w:tr>
      <w:tr w:rsidR="00F74A12" w:rsidRPr="009F11F4" w14:paraId="7C2EE2B6" w14:textId="77777777" w:rsidTr="005D4F38">
        <w:tc>
          <w:tcPr>
            <w:tcW w:w="1838" w:type="dxa"/>
          </w:tcPr>
          <w:p w14:paraId="1B06B1E5" w14:textId="77777777" w:rsidR="00F74A12" w:rsidRPr="00627B15" w:rsidRDefault="0074570D">
            <w:pPr>
              <w:jc w:val="both"/>
              <w:rPr>
                <w:rFonts w:ascii="Arial" w:eastAsia="Times New Roman" w:hAnsi="Arial" w:cs="Arial"/>
                <w:b/>
                <w:color w:val="375078"/>
                <w:lang w:val="fr-BE" w:eastAsia="nl-BE"/>
              </w:rPr>
            </w:pPr>
            <w:r w:rsidRPr="00627B15">
              <w:rPr>
                <w:rFonts w:ascii="Arial" w:eastAsia="Times New Roman" w:hAnsi="Arial" w:cs="Arial"/>
                <w:b/>
                <w:color w:val="375078"/>
                <w:lang w:val="fr-BE" w:eastAsia="nl-BE"/>
              </w:rPr>
              <w:t>Chapitre V Composantes du programme de soins pour le patient gériatrique</w:t>
            </w:r>
          </w:p>
        </w:tc>
        <w:tc>
          <w:tcPr>
            <w:tcW w:w="4281" w:type="dxa"/>
          </w:tcPr>
          <w:p w14:paraId="6AE369D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Section I : </w:t>
            </w:r>
            <w:r w:rsidRPr="00627B15">
              <w:rPr>
                <w:rFonts w:ascii="Arial" w:eastAsia="Times New Roman" w:hAnsi="Arial" w:cs="Arial"/>
                <w:color w:val="375078"/>
                <w:u w:val="single"/>
                <w:lang w:val="fr-BE" w:eastAsia="nl-BE"/>
              </w:rPr>
              <w:t>un service de gériatrie agréé</w:t>
            </w:r>
            <w:r w:rsidRPr="00627B15">
              <w:rPr>
                <w:rFonts w:ascii="Arial" w:eastAsia="Times New Roman" w:hAnsi="Arial" w:cs="Arial"/>
                <w:color w:val="375078"/>
                <w:lang w:val="fr-BE" w:eastAsia="nl-BE"/>
              </w:rPr>
              <w:t xml:space="preserve"> ?</w:t>
            </w:r>
          </w:p>
          <w:p w14:paraId="3161550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Section II : La </w:t>
            </w:r>
            <w:r w:rsidRPr="00627B15">
              <w:rPr>
                <w:rFonts w:ascii="Arial" w:eastAsia="Times New Roman" w:hAnsi="Arial" w:cs="Arial"/>
                <w:color w:val="375078"/>
                <w:u w:val="single"/>
                <w:lang w:val="fr-BE" w:eastAsia="nl-BE"/>
              </w:rPr>
              <w:t>consultation gériatrique</w:t>
            </w:r>
            <w:r w:rsidRPr="00627B15">
              <w:rPr>
                <w:rFonts w:ascii="Arial" w:eastAsia="Times New Roman" w:hAnsi="Arial" w:cs="Arial"/>
                <w:color w:val="375078"/>
                <w:lang w:val="fr-BE" w:eastAsia="nl-BE"/>
              </w:rPr>
              <w:t> :</w:t>
            </w:r>
          </w:p>
          <w:p w14:paraId="7E0785E4"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14</w:t>
            </w:r>
            <w:r w:rsidRPr="00627B15">
              <w:rPr>
                <w:rFonts w:ascii="Arial" w:eastAsia="Times New Roman" w:hAnsi="Arial" w:cs="Arial"/>
                <w:color w:val="375078"/>
                <w:lang w:val="fr-BE" w:eastAsia="nl-BE"/>
              </w:rPr>
              <w:t xml:space="preserve"> : La consultation gériatrique est accomplie par un </w:t>
            </w:r>
            <w:r w:rsidRPr="00627B15">
              <w:rPr>
                <w:rFonts w:ascii="Arial" w:eastAsia="Times New Roman" w:hAnsi="Arial" w:cs="Arial"/>
                <w:color w:val="375078"/>
                <w:u w:val="single"/>
                <w:lang w:val="fr-BE" w:eastAsia="nl-BE"/>
              </w:rPr>
              <w:t>médecin spécialiste</w:t>
            </w:r>
            <w:r w:rsidRPr="00627B15">
              <w:rPr>
                <w:rFonts w:ascii="Arial" w:eastAsia="Times New Roman" w:hAnsi="Arial" w:cs="Arial"/>
                <w:color w:val="375078"/>
                <w:lang w:val="fr-BE" w:eastAsia="nl-BE"/>
              </w:rPr>
              <w:t xml:space="preserve">, de préférence à la demande de médecin généraliste traitant, et vise à fournir un </w:t>
            </w:r>
            <w:r w:rsidRPr="00627B15">
              <w:rPr>
                <w:rFonts w:ascii="Arial" w:eastAsia="Times New Roman" w:hAnsi="Arial" w:cs="Arial"/>
                <w:color w:val="375078"/>
                <w:u w:val="single"/>
                <w:lang w:val="fr-BE" w:eastAsia="nl-BE"/>
              </w:rPr>
              <w:t xml:space="preserve">avis gériatrique </w:t>
            </w:r>
            <w:proofErr w:type="spellStart"/>
            <w:r w:rsidRPr="00627B15">
              <w:rPr>
                <w:rFonts w:ascii="Arial" w:eastAsia="Times New Roman" w:hAnsi="Arial" w:cs="Arial"/>
                <w:color w:val="375078"/>
                <w:u w:val="single"/>
                <w:lang w:val="fr-BE" w:eastAsia="nl-BE"/>
              </w:rPr>
              <w:t>monodisciplinaire</w:t>
            </w:r>
            <w:proofErr w:type="spellEnd"/>
            <w:r w:rsidRPr="00627B15">
              <w:rPr>
                <w:rFonts w:ascii="Arial" w:eastAsia="Times New Roman" w:hAnsi="Arial" w:cs="Arial"/>
                <w:color w:val="375078"/>
                <w:lang w:val="fr-BE" w:eastAsia="nl-BE"/>
              </w:rPr>
              <w:t> ?</w:t>
            </w:r>
          </w:p>
        </w:tc>
        <w:tc>
          <w:tcPr>
            <w:tcW w:w="567" w:type="dxa"/>
          </w:tcPr>
          <w:p w14:paraId="01A87D4F" w14:textId="77777777" w:rsidR="00F74A12" w:rsidRPr="00C12F9D" w:rsidRDefault="00F74A12">
            <w:pPr>
              <w:rPr>
                <w:rFonts w:ascii="Palatino Linotype" w:hAnsi="Palatino Linotype"/>
                <w:lang w:val="fr-BE"/>
              </w:rPr>
            </w:pPr>
          </w:p>
        </w:tc>
        <w:tc>
          <w:tcPr>
            <w:tcW w:w="709" w:type="dxa"/>
          </w:tcPr>
          <w:p w14:paraId="37DBEE61" w14:textId="77777777" w:rsidR="00F74A12" w:rsidRPr="00C12F9D" w:rsidRDefault="00F74A12">
            <w:pPr>
              <w:rPr>
                <w:rFonts w:ascii="Palatino Linotype" w:hAnsi="Palatino Linotype"/>
                <w:lang w:val="fr-BE"/>
              </w:rPr>
            </w:pPr>
          </w:p>
        </w:tc>
        <w:tc>
          <w:tcPr>
            <w:tcW w:w="871" w:type="dxa"/>
          </w:tcPr>
          <w:p w14:paraId="0B54DF4D" w14:textId="77777777" w:rsidR="00F74A12" w:rsidRPr="00C12F9D" w:rsidRDefault="00F74A12">
            <w:pPr>
              <w:rPr>
                <w:rFonts w:ascii="Palatino Linotype" w:hAnsi="Palatino Linotype"/>
                <w:lang w:val="fr-BE"/>
              </w:rPr>
            </w:pPr>
          </w:p>
        </w:tc>
        <w:tc>
          <w:tcPr>
            <w:tcW w:w="1397" w:type="dxa"/>
          </w:tcPr>
          <w:p w14:paraId="520746AB" w14:textId="77777777" w:rsidR="00F74A12" w:rsidRPr="00C12F9D" w:rsidRDefault="00F74A12">
            <w:pPr>
              <w:rPr>
                <w:rFonts w:ascii="Palatino Linotype" w:hAnsi="Palatino Linotype"/>
                <w:lang w:val="fr-BE"/>
              </w:rPr>
            </w:pPr>
          </w:p>
        </w:tc>
      </w:tr>
      <w:tr w:rsidR="00F74A12" w:rsidRPr="009F11F4" w14:paraId="0BCF38FF" w14:textId="77777777" w:rsidTr="005D4F38">
        <w:tc>
          <w:tcPr>
            <w:tcW w:w="1838" w:type="dxa"/>
          </w:tcPr>
          <w:p w14:paraId="2DBC6318" w14:textId="77777777" w:rsidR="00F74A12" w:rsidRPr="00627B15" w:rsidRDefault="00F74A12">
            <w:pPr>
              <w:jc w:val="both"/>
              <w:rPr>
                <w:rFonts w:ascii="Arial" w:eastAsia="Times New Roman" w:hAnsi="Arial" w:cs="Arial"/>
                <w:b/>
                <w:color w:val="375078"/>
                <w:lang w:val="fr-BE" w:eastAsia="nl-BE"/>
              </w:rPr>
            </w:pPr>
          </w:p>
        </w:tc>
        <w:tc>
          <w:tcPr>
            <w:tcW w:w="4281" w:type="dxa"/>
          </w:tcPr>
          <w:p w14:paraId="2F3256A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u w:val="single"/>
                <w:lang w:val="fr-BE" w:eastAsia="nl-BE"/>
              </w:rPr>
              <w:t>Section III: L’hospitalisation de jour pour le patient gériatrique</w:t>
            </w:r>
          </w:p>
          <w:p w14:paraId="3934053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15</w:t>
            </w:r>
            <w:r w:rsidRPr="00627B15">
              <w:rPr>
                <w:rFonts w:ascii="Arial" w:eastAsia="Times New Roman" w:hAnsi="Arial" w:cs="Arial"/>
                <w:color w:val="375078"/>
                <w:lang w:val="fr-BE" w:eastAsia="nl-BE"/>
              </w:rPr>
              <w:t xml:space="preserve"> : *Organisation </w:t>
            </w:r>
            <w:r w:rsidRPr="00627B15">
              <w:rPr>
                <w:rFonts w:ascii="Arial" w:eastAsia="Times New Roman" w:hAnsi="Arial" w:cs="Arial"/>
                <w:color w:val="375078"/>
                <w:u w:val="single"/>
                <w:lang w:val="fr-BE" w:eastAsia="nl-BE"/>
              </w:rPr>
              <w:t>de manière pluridisciplinaire</w:t>
            </w:r>
            <w:r w:rsidRPr="00627B15">
              <w:rPr>
                <w:rFonts w:ascii="Arial" w:eastAsia="Times New Roman" w:hAnsi="Arial" w:cs="Arial"/>
                <w:color w:val="375078"/>
                <w:lang w:val="fr-BE" w:eastAsia="nl-BE"/>
              </w:rPr>
              <w:t xml:space="preserve"> d’une </w:t>
            </w:r>
            <w:r w:rsidRPr="00627B15">
              <w:rPr>
                <w:rFonts w:ascii="Arial" w:eastAsia="Times New Roman" w:hAnsi="Arial" w:cs="Arial"/>
                <w:color w:val="375078"/>
                <w:u w:val="single"/>
                <w:lang w:val="fr-BE" w:eastAsia="nl-BE"/>
              </w:rPr>
              <w:t>évaluation gériatrique</w:t>
            </w:r>
            <w:r w:rsidRPr="00627B15">
              <w:rPr>
                <w:rFonts w:ascii="Arial" w:eastAsia="Times New Roman" w:hAnsi="Arial" w:cs="Arial"/>
                <w:color w:val="375078"/>
                <w:lang w:val="fr-BE" w:eastAsia="nl-BE"/>
              </w:rPr>
              <w:t xml:space="preserve"> et de la </w:t>
            </w:r>
            <w:r w:rsidRPr="00627B15">
              <w:rPr>
                <w:rFonts w:ascii="Arial" w:eastAsia="Times New Roman" w:hAnsi="Arial" w:cs="Arial"/>
                <w:color w:val="375078"/>
                <w:u w:val="single"/>
                <w:lang w:val="fr-BE" w:eastAsia="nl-BE"/>
              </w:rPr>
              <w:t>réadaptation fonctionnelle</w:t>
            </w:r>
            <w:r w:rsidRPr="00627B15">
              <w:rPr>
                <w:rFonts w:ascii="Arial" w:eastAsia="Times New Roman" w:hAnsi="Arial" w:cs="Arial"/>
                <w:color w:val="375078"/>
                <w:lang w:val="fr-BE" w:eastAsia="nl-BE"/>
              </w:rPr>
              <w:t xml:space="preserve"> ?</w:t>
            </w:r>
          </w:p>
          <w:p w14:paraId="1BB8C4B5" w14:textId="77777777" w:rsidR="00F74A12" w:rsidRPr="00627B15" w:rsidRDefault="0074570D">
            <w:pPr>
              <w:jc w:val="both"/>
              <w:rPr>
                <w:rFonts w:ascii="Arial" w:eastAsia="Times New Roman" w:hAnsi="Arial" w:cs="Arial"/>
                <w:b/>
                <w:color w:val="375078"/>
                <w:lang w:val="fr-BE" w:eastAsia="nl-BE"/>
              </w:rPr>
            </w:pPr>
            <w:r w:rsidRPr="00627B15">
              <w:rPr>
                <w:rFonts w:ascii="Arial" w:eastAsia="Times New Roman" w:hAnsi="Arial" w:cs="Arial"/>
                <w:b/>
                <w:color w:val="375078"/>
                <w:lang w:val="fr-BE" w:eastAsia="nl-BE"/>
              </w:rPr>
              <w:t xml:space="preserve">*un </w:t>
            </w:r>
            <w:r w:rsidRPr="00627B15">
              <w:rPr>
                <w:rFonts w:ascii="Arial" w:eastAsia="Times New Roman" w:hAnsi="Arial" w:cs="Arial"/>
                <w:b/>
                <w:color w:val="375078"/>
                <w:u w:val="single"/>
                <w:lang w:val="fr-BE" w:eastAsia="nl-BE"/>
              </w:rPr>
              <w:t>infirmier porteur du titre professionnel particulier d'infirmier spécialisé en gériatrie</w:t>
            </w:r>
            <w:r w:rsidRPr="00627B15">
              <w:rPr>
                <w:rFonts w:ascii="Arial" w:eastAsia="Times New Roman" w:hAnsi="Arial" w:cs="Arial"/>
                <w:b/>
                <w:color w:val="375078"/>
                <w:lang w:val="fr-BE" w:eastAsia="nl-BE"/>
              </w:rPr>
              <w:t xml:space="preserve"> ou possédant </w:t>
            </w:r>
            <w:r w:rsidRPr="00627B15">
              <w:rPr>
                <w:rFonts w:ascii="Arial" w:eastAsia="Times New Roman" w:hAnsi="Arial" w:cs="Arial"/>
                <w:b/>
                <w:color w:val="375078"/>
                <w:u w:val="single"/>
                <w:lang w:val="fr-BE" w:eastAsia="nl-BE"/>
              </w:rPr>
              <w:t>la qualification professionnelle particulière d'infirmier disposant d'une expertise particulière en gériatrie</w:t>
            </w:r>
            <w:r w:rsidRPr="00627B15">
              <w:rPr>
                <w:rFonts w:ascii="Arial" w:eastAsia="Times New Roman" w:hAnsi="Arial" w:cs="Arial"/>
                <w:b/>
                <w:color w:val="375078"/>
                <w:lang w:val="fr-BE" w:eastAsia="nl-BE"/>
              </w:rPr>
              <w:t xml:space="preserve"> est présent en permanence au sein de l’entité d’hospitalisation de jour ?</w:t>
            </w:r>
          </w:p>
          <w:p w14:paraId="1A5F104C"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15/1</w:t>
            </w:r>
            <w:r w:rsidRPr="00627B15">
              <w:rPr>
                <w:rFonts w:ascii="Arial" w:eastAsia="Times New Roman" w:hAnsi="Arial" w:cs="Arial"/>
                <w:color w:val="375078"/>
                <w:lang w:val="fr-BE" w:eastAsia="nl-BE"/>
              </w:rPr>
              <w:t> : *L'</w:t>
            </w:r>
            <w:r w:rsidRPr="00627B15">
              <w:rPr>
                <w:rFonts w:ascii="Arial" w:eastAsia="Times New Roman" w:hAnsi="Arial" w:cs="Arial"/>
                <w:color w:val="375078"/>
                <w:u w:val="single"/>
                <w:lang w:val="fr-BE" w:eastAsia="nl-BE"/>
              </w:rPr>
              <w:t>évaluation gériatrique pluridisciplinaire</w:t>
            </w:r>
            <w:r w:rsidRPr="00627B15">
              <w:rPr>
                <w:rFonts w:ascii="Arial" w:eastAsia="Times New Roman" w:hAnsi="Arial" w:cs="Arial"/>
                <w:color w:val="375078"/>
                <w:lang w:val="fr-BE" w:eastAsia="nl-BE"/>
              </w:rPr>
              <w:t xml:space="preserve"> s'effectue au moyen d'</w:t>
            </w:r>
            <w:r w:rsidRPr="00627B15">
              <w:rPr>
                <w:rFonts w:ascii="Arial" w:eastAsia="Times New Roman" w:hAnsi="Arial" w:cs="Arial"/>
                <w:color w:val="375078"/>
                <w:u w:val="single"/>
                <w:lang w:val="fr-BE" w:eastAsia="nl-BE"/>
              </w:rPr>
              <w:t>instruments scientifiquement validés</w:t>
            </w:r>
            <w:r w:rsidRPr="00627B15">
              <w:rPr>
                <w:rFonts w:ascii="Arial" w:eastAsia="Times New Roman" w:hAnsi="Arial" w:cs="Arial"/>
                <w:color w:val="375078"/>
                <w:lang w:val="fr-BE" w:eastAsia="nl-BE"/>
              </w:rPr>
              <w:t xml:space="preserve"> et est réalisée par un </w:t>
            </w:r>
            <w:r w:rsidRPr="00627B15">
              <w:rPr>
                <w:rFonts w:ascii="Arial" w:eastAsia="Times New Roman" w:hAnsi="Arial" w:cs="Arial"/>
                <w:color w:val="375078"/>
                <w:u w:val="single"/>
                <w:lang w:val="fr-BE" w:eastAsia="nl-BE"/>
              </w:rPr>
              <w:t>médecin spécialiste</w:t>
            </w:r>
            <w:r w:rsidRPr="00627B15">
              <w:rPr>
                <w:rFonts w:ascii="Arial" w:eastAsia="Times New Roman" w:hAnsi="Arial" w:cs="Arial"/>
                <w:color w:val="375078"/>
                <w:lang w:val="fr-BE" w:eastAsia="nl-BE"/>
              </w:rPr>
              <w:t xml:space="preserve">, un </w:t>
            </w:r>
            <w:r w:rsidRPr="00627B15">
              <w:rPr>
                <w:rFonts w:ascii="Arial" w:eastAsia="Times New Roman" w:hAnsi="Arial" w:cs="Arial"/>
                <w:color w:val="375078"/>
                <w:u w:val="single"/>
                <w:lang w:val="fr-BE" w:eastAsia="nl-BE"/>
              </w:rPr>
              <w:t>infirmier</w:t>
            </w:r>
            <w:r w:rsidRPr="00627B15">
              <w:rPr>
                <w:rFonts w:ascii="Arial" w:eastAsia="Times New Roman" w:hAnsi="Arial" w:cs="Arial"/>
                <w:color w:val="375078"/>
                <w:lang w:val="fr-BE" w:eastAsia="nl-BE"/>
              </w:rPr>
              <w:t xml:space="preserve"> spécialisé en gériatrie et encore </w:t>
            </w:r>
            <w:r w:rsidRPr="00627B15">
              <w:rPr>
                <w:rFonts w:ascii="Arial" w:eastAsia="Times New Roman" w:hAnsi="Arial" w:cs="Arial"/>
                <w:color w:val="375078"/>
                <w:u w:val="single"/>
                <w:lang w:val="fr-BE" w:eastAsia="nl-BE"/>
              </w:rPr>
              <w:t>au moins un autre dispensateur de soins</w:t>
            </w:r>
            <w:r w:rsidRPr="00627B15">
              <w:rPr>
                <w:rFonts w:ascii="Arial" w:eastAsia="Times New Roman" w:hAnsi="Arial" w:cs="Arial"/>
                <w:color w:val="375078"/>
                <w:lang w:val="fr-BE" w:eastAsia="nl-BE"/>
              </w:rPr>
              <w:t xml:space="preserve"> (kiné, ergo, logo, diététicien ou psychologue).</w:t>
            </w:r>
          </w:p>
          <w:p w14:paraId="4C010475"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15/2</w:t>
            </w:r>
            <w:r w:rsidRPr="00627B15">
              <w:rPr>
                <w:rFonts w:ascii="Arial" w:eastAsia="Times New Roman" w:hAnsi="Arial" w:cs="Arial"/>
                <w:color w:val="375078"/>
                <w:lang w:val="fr-BE" w:eastAsia="nl-BE"/>
              </w:rPr>
              <w:t xml:space="preserve"> : *Un </w:t>
            </w:r>
            <w:r w:rsidRPr="00627B15">
              <w:rPr>
                <w:rFonts w:ascii="Arial" w:eastAsia="Times New Roman" w:hAnsi="Arial" w:cs="Arial"/>
                <w:color w:val="375078"/>
                <w:u w:val="single"/>
                <w:lang w:val="fr-BE" w:eastAsia="nl-BE"/>
              </w:rPr>
              <w:t>rapport final</w:t>
            </w:r>
            <w:r w:rsidRPr="00627B15">
              <w:rPr>
                <w:rFonts w:ascii="Arial" w:eastAsia="Times New Roman" w:hAnsi="Arial" w:cs="Arial"/>
                <w:color w:val="375078"/>
                <w:lang w:val="fr-BE" w:eastAsia="nl-BE"/>
              </w:rPr>
              <w:t>, établi par le médecin spécialiste (</w:t>
            </w:r>
            <w:r w:rsidRPr="00627B15">
              <w:rPr>
                <w:rFonts w:ascii="Arial" w:eastAsia="Times New Roman" w:hAnsi="Arial" w:cs="Arial"/>
                <w:color w:val="375078"/>
                <w:u w:val="single"/>
                <w:lang w:val="fr-BE" w:eastAsia="nl-BE"/>
              </w:rPr>
              <w:t>comprenant l'anamnèse, le diagnostic, l'historique de la maladie, le résultats des échelles d'évaluation, les conclusions et la proposition de plan de soins</w:t>
            </w:r>
            <w:r w:rsidRPr="00627B15">
              <w:rPr>
                <w:rFonts w:ascii="Arial" w:eastAsia="Times New Roman" w:hAnsi="Arial" w:cs="Arial"/>
                <w:color w:val="375078"/>
                <w:lang w:val="fr-BE" w:eastAsia="nl-BE"/>
              </w:rPr>
              <w:t xml:space="preserve">) est transmis au médecin généraliste traitant et, le cas échéant, au médecin spécialiste qui a envoyé le patient et aux autres dispensateurs de soins que le patient désigne. Ce rapport final est repris dans le </w:t>
            </w:r>
            <w:r w:rsidRPr="00627B15">
              <w:rPr>
                <w:rFonts w:ascii="Arial" w:eastAsia="Times New Roman" w:hAnsi="Arial" w:cs="Arial"/>
                <w:color w:val="375078"/>
                <w:u w:val="single"/>
                <w:lang w:val="fr-BE" w:eastAsia="nl-BE"/>
              </w:rPr>
              <w:lastRenderedPageBreak/>
              <w:t>dossier du patient</w:t>
            </w:r>
            <w:r w:rsidRPr="00627B15">
              <w:rPr>
                <w:rFonts w:ascii="Arial" w:eastAsia="Times New Roman" w:hAnsi="Arial" w:cs="Arial"/>
                <w:color w:val="375078"/>
                <w:lang w:val="fr-BE" w:eastAsia="nl-BE"/>
              </w:rPr>
              <w:t xml:space="preserve"> et le patient est informé de cette transmission d'information.</w:t>
            </w:r>
          </w:p>
          <w:p w14:paraId="5E14D5F7"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15/3</w:t>
            </w:r>
            <w:r w:rsidRPr="00627B15">
              <w:rPr>
                <w:rFonts w:ascii="Arial" w:eastAsia="Times New Roman" w:hAnsi="Arial" w:cs="Arial"/>
                <w:color w:val="375078"/>
                <w:lang w:val="fr-BE" w:eastAsia="nl-BE"/>
              </w:rPr>
              <w:t xml:space="preserve"> : *La </w:t>
            </w:r>
            <w:r w:rsidRPr="00627B15">
              <w:rPr>
                <w:rFonts w:ascii="Arial" w:eastAsia="Times New Roman" w:hAnsi="Arial" w:cs="Arial"/>
                <w:color w:val="375078"/>
                <w:u w:val="single"/>
                <w:lang w:val="fr-BE" w:eastAsia="nl-BE"/>
              </w:rPr>
              <w:t>réadaptation</w:t>
            </w:r>
            <w:r w:rsidRPr="00627B15">
              <w:rPr>
                <w:rFonts w:ascii="Arial" w:eastAsia="Times New Roman" w:hAnsi="Arial" w:cs="Arial"/>
                <w:color w:val="375078"/>
                <w:lang w:val="fr-BE" w:eastAsia="nl-BE"/>
              </w:rPr>
              <w:t xml:space="preserve"> gériatrique pluridisciplinaire est axée sur le traitement des difficultés </w:t>
            </w:r>
            <w:r w:rsidRPr="00627B15">
              <w:rPr>
                <w:rFonts w:ascii="Arial" w:eastAsia="Times New Roman" w:hAnsi="Arial" w:cs="Arial"/>
                <w:color w:val="375078"/>
                <w:u w:val="single"/>
                <w:lang w:val="fr-BE" w:eastAsia="nl-BE"/>
              </w:rPr>
              <w:t>au niveau cognitif</w:t>
            </w:r>
            <w:r w:rsidRPr="00627B15">
              <w:rPr>
                <w:rFonts w:ascii="Arial" w:eastAsia="Times New Roman" w:hAnsi="Arial" w:cs="Arial"/>
                <w:color w:val="375078"/>
                <w:lang w:val="fr-BE" w:eastAsia="nl-BE"/>
              </w:rPr>
              <w:t xml:space="preserve"> ainsi qu'</w:t>
            </w:r>
            <w:r w:rsidRPr="00627B15">
              <w:rPr>
                <w:rFonts w:ascii="Arial" w:eastAsia="Times New Roman" w:hAnsi="Arial" w:cs="Arial"/>
                <w:color w:val="375078"/>
                <w:u w:val="single"/>
                <w:lang w:val="fr-BE" w:eastAsia="nl-BE"/>
              </w:rPr>
              <w:t>au niveau de la continence, de l'équilibre et de la déglutition</w:t>
            </w:r>
          </w:p>
          <w:p w14:paraId="60616049"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15/4</w:t>
            </w:r>
            <w:r w:rsidRPr="00627B15">
              <w:rPr>
                <w:rFonts w:ascii="Arial" w:eastAsia="Times New Roman" w:hAnsi="Arial" w:cs="Arial"/>
                <w:color w:val="375078"/>
                <w:lang w:val="fr-BE" w:eastAsia="nl-BE"/>
              </w:rPr>
              <w:t> : *Une réadaptation pluridisciplinaire répond aux conditions suivantes:</w:t>
            </w:r>
          </w:p>
          <w:p w14:paraId="12B7BE84"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elle repose sur une évaluation gériatrique pluridisciplinaire qui démontre un </w:t>
            </w:r>
            <w:r w:rsidRPr="00627B15">
              <w:rPr>
                <w:rFonts w:ascii="Arial" w:eastAsia="Times New Roman" w:hAnsi="Arial" w:cs="Arial"/>
                <w:color w:val="375078"/>
                <w:u w:val="single"/>
                <w:lang w:val="fr-BE" w:eastAsia="nl-BE"/>
              </w:rPr>
              <w:t>besoin de réadaptation fonctionnelle</w:t>
            </w:r>
            <w:r w:rsidRPr="00627B15">
              <w:rPr>
                <w:rFonts w:ascii="Arial" w:eastAsia="Times New Roman" w:hAnsi="Arial" w:cs="Arial"/>
                <w:color w:val="375078"/>
                <w:lang w:val="fr-BE" w:eastAsia="nl-BE"/>
              </w:rPr>
              <w:t> ?</w:t>
            </w:r>
          </w:p>
          <w:p w14:paraId="2E149A4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un </w:t>
            </w:r>
            <w:r w:rsidRPr="00627B15">
              <w:rPr>
                <w:rFonts w:ascii="Arial" w:eastAsia="Times New Roman" w:hAnsi="Arial" w:cs="Arial"/>
                <w:color w:val="375078"/>
                <w:u w:val="single"/>
                <w:lang w:val="fr-BE" w:eastAsia="nl-BE"/>
              </w:rPr>
              <w:t>plan individuel de réadaptation</w:t>
            </w:r>
            <w:r w:rsidRPr="00627B15">
              <w:rPr>
                <w:rFonts w:ascii="Arial" w:eastAsia="Times New Roman" w:hAnsi="Arial" w:cs="Arial"/>
                <w:color w:val="375078"/>
                <w:lang w:val="fr-BE" w:eastAsia="nl-BE"/>
              </w:rPr>
              <w:t xml:space="preserve"> est établi </w:t>
            </w:r>
            <w:r w:rsidRPr="00627B15">
              <w:rPr>
                <w:rFonts w:ascii="Arial" w:eastAsia="Times New Roman" w:hAnsi="Arial" w:cs="Arial"/>
                <w:color w:val="375078"/>
                <w:u w:val="single"/>
                <w:lang w:val="fr-BE" w:eastAsia="nl-BE"/>
              </w:rPr>
              <w:t>au préalable</w:t>
            </w:r>
            <w:r w:rsidRPr="00627B15">
              <w:rPr>
                <w:rFonts w:ascii="Arial" w:eastAsia="Times New Roman" w:hAnsi="Arial" w:cs="Arial"/>
                <w:color w:val="375078"/>
                <w:lang w:val="fr-BE" w:eastAsia="nl-BE"/>
              </w:rPr>
              <w:t xml:space="preserve"> et repris dans le dossier du patient ?</w:t>
            </w:r>
          </w:p>
          <w:p w14:paraId="67707FB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la réadaptation est assurée par </w:t>
            </w:r>
            <w:r w:rsidRPr="00627B15">
              <w:rPr>
                <w:rFonts w:ascii="Arial" w:eastAsia="Times New Roman" w:hAnsi="Arial" w:cs="Arial"/>
                <w:color w:val="375078"/>
                <w:u w:val="single"/>
                <w:lang w:val="fr-BE" w:eastAsia="nl-BE"/>
              </w:rPr>
              <w:t>au moins 2 dispensateurs de soins</w:t>
            </w:r>
            <w:r w:rsidRPr="00627B15">
              <w:rPr>
                <w:rFonts w:ascii="Arial" w:eastAsia="Times New Roman" w:hAnsi="Arial" w:cs="Arial"/>
                <w:color w:val="375078"/>
                <w:lang w:val="fr-BE" w:eastAsia="nl-BE"/>
              </w:rPr>
              <w:t xml:space="preserve"> par patient gériatrique </w:t>
            </w:r>
            <w:r w:rsidRPr="00627B15">
              <w:rPr>
                <w:rFonts w:ascii="Arial" w:eastAsia="Times New Roman" w:hAnsi="Arial" w:cs="Arial"/>
                <w:color w:val="375078"/>
                <w:u w:val="single"/>
                <w:lang w:val="fr-BE" w:eastAsia="nl-BE"/>
              </w:rPr>
              <w:t>représentant chacun une qualification différente (kiné, ergo, logo et psychologue)</w:t>
            </w:r>
            <w:r w:rsidRPr="00627B15">
              <w:rPr>
                <w:rFonts w:ascii="Arial" w:eastAsia="Times New Roman" w:hAnsi="Arial" w:cs="Arial"/>
                <w:color w:val="375078"/>
                <w:lang w:val="fr-BE" w:eastAsia="nl-BE"/>
              </w:rPr>
              <w:t> ?</w:t>
            </w:r>
          </w:p>
          <w:p w14:paraId="61DFB5F0"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4° une </w:t>
            </w:r>
            <w:r w:rsidRPr="00627B15">
              <w:rPr>
                <w:rFonts w:ascii="Arial" w:eastAsia="Times New Roman" w:hAnsi="Arial" w:cs="Arial"/>
                <w:color w:val="375078"/>
                <w:u w:val="single"/>
                <w:lang w:val="fr-BE" w:eastAsia="nl-BE"/>
              </w:rPr>
              <w:t>réunion d'équipe hebdomadaire</w:t>
            </w:r>
            <w:r w:rsidRPr="00627B15">
              <w:rPr>
                <w:rFonts w:ascii="Arial" w:eastAsia="Times New Roman" w:hAnsi="Arial" w:cs="Arial"/>
                <w:color w:val="375078"/>
                <w:lang w:val="fr-BE" w:eastAsia="nl-BE"/>
              </w:rPr>
              <w:t xml:space="preserve"> est organisée pour </w:t>
            </w:r>
            <w:r w:rsidRPr="00627B15">
              <w:rPr>
                <w:rFonts w:ascii="Arial" w:eastAsia="Times New Roman" w:hAnsi="Arial" w:cs="Arial"/>
                <w:color w:val="375078"/>
                <w:u w:val="single"/>
                <w:lang w:val="fr-BE" w:eastAsia="nl-BE"/>
              </w:rPr>
              <w:t>évaluer le plan individuel de réadaptation</w:t>
            </w:r>
            <w:r w:rsidRPr="00627B15">
              <w:rPr>
                <w:rFonts w:ascii="Arial" w:eastAsia="Times New Roman" w:hAnsi="Arial" w:cs="Arial"/>
                <w:color w:val="375078"/>
                <w:lang w:val="fr-BE" w:eastAsia="nl-BE"/>
              </w:rPr>
              <w:t> ?</w:t>
            </w:r>
          </w:p>
          <w:p w14:paraId="5E53B611"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5° après la réadaptation, un </w:t>
            </w:r>
            <w:r w:rsidRPr="00627B15">
              <w:rPr>
                <w:rFonts w:ascii="Arial" w:eastAsia="Times New Roman" w:hAnsi="Arial" w:cs="Arial"/>
                <w:color w:val="375078"/>
                <w:u w:val="single"/>
                <w:lang w:val="fr-BE" w:eastAsia="nl-BE"/>
              </w:rPr>
              <w:t>rapport</w:t>
            </w:r>
            <w:r w:rsidRPr="00627B15">
              <w:rPr>
                <w:rFonts w:ascii="Arial" w:eastAsia="Times New Roman" w:hAnsi="Arial" w:cs="Arial"/>
                <w:color w:val="375078"/>
                <w:lang w:val="fr-BE" w:eastAsia="nl-BE"/>
              </w:rPr>
              <w:t xml:space="preserve"> est établi décrivant l'évolution du patient et comprenant un </w:t>
            </w:r>
            <w:r w:rsidRPr="00627B15">
              <w:rPr>
                <w:rFonts w:ascii="Arial" w:eastAsia="Times New Roman" w:hAnsi="Arial" w:cs="Arial"/>
                <w:color w:val="375078"/>
                <w:u w:val="single"/>
                <w:lang w:val="fr-BE" w:eastAsia="nl-BE"/>
              </w:rPr>
              <w:t>plan de suivi pour la poursuite des soins à domicile</w:t>
            </w:r>
            <w:r w:rsidRPr="00627B15">
              <w:rPr>
                <w:rFonts w:ascii="Arial" w:eastAsia="Times New Roman" w:hAnsi="Arial" w:cs="Arial"/>
                <w:color w:val="375078"/>
                <w:lang w:val="fr-BE" w:eastAsia="nl-BE"/>
              </w:rPr>
              <w:t xml:space="preserve"> ? </w:t>
            </w:r>
          </w:p>
          <w:p w14:paraId="4C7C8A0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6° la réadaptation gériatrique pluridisciplinaire est limitée à </w:t>
            </w:r>
            <w:r w:rsidRPr="00627B15">
              <w:rPr>
                <w:rFonts w:ascii="Arial" w:eastAsia="Times New Roman" w:hAnsi="Arial" w:cs="Arial"/>
                <w:color w:val="375078"/>
                <w:u w:val="single"/>
                <w:lang w:val="fr-BE" w:eastAsia="nl-BE"/>
              </w:rPr>
              <w:t>un maximum de 40 sessions sur une période de 12 semaines</w:t>
            </w:r>
            <w:r w:rsidRPr="00627B15">
              <w:rPr>
                <w:rFonts w:ascii="Arial" w:eastAsia="Times New Roman" w:hAnsi="Arial" w:cs="Arial"/>
                <w:color w:val="375078"/>
                <w:lang w:val="fr-BE" w:eastAsia="nl-BE"/>
              </w:rPr>
              <w:t xml:space="preserve">. La réadaptation gériatrique </w:t>
            </w:r>
            <w:r w:rsidRPr="00627B15">
              <w:rPr>
                <w:rFonts w:ascii="Arial" w:eastAsia="Times New Roman" w:hAnsi="Arial" w:cs="Arial"/>
                <w:color w:val="375078"/>
                <w:u w:val="single"/>
                <w:lang w:val="fr-BE" w:eastAsia="nl-BE"/>
              </w:rPr>
              <w:t>ne peut avoir lieu qu'1 fois par an</w:t>
            </w:r>
            <w:r w:rsidRPr="00627B15">
              <w:rPr>
                <w:rFonts w:ascii="Arial" w:eastAsia="Times New Roman" w:hAnsi="Arial" w:cs="Arial"/>
                <w:color w:val="375078"/>
                <w:lang w:val="fr-BE" w:eastAsia="nl-BE"/>
              </w:rPr>
              <w:t>.</w:t>
            </w:r>
          </w:p>
          <w:p w14:paraId="60C754C7" w14:textId="77777777" w:rsidR="00F74A12" w:rsidRPr="00627B15" w:rsidRDefault="00F74A12">
            <w:pPr>
              <w:jc w:val="both"/>
              <w:rPr>
                <w:rFonts w:ascii="Arial" w:eastAsia="Times New Roman" w:hAnsi="Arial" w:cs="Arial"/>
                <w:color w:val="375078"/>
                <w:lang w:val="fr-BE" w:eastAsia="nl-BE"/>
              </w:rPr>
            </w:pPr>
          </w:p>
        </w:tc>
        <w:tc>
          <w:tcPr>
            <w:tcW w:w="567" w:type="dxa"/>
          </w:tcPr>
          <w:p w14:paraId="5A0C3F44" w14:textId="77777777" w:rsidR="00F74A12" w:rsidRPr="00C12F9D" w:rsidRDefault="00F74A12">
            <w:pPr>
              <w:rPr>
                <w:rFonts w:ascii="Palatino Linotype" w:hAnsi="Palatino Linotype"/>
                <w:lang w:val="fr-BE"/>
              </w:rPr>
            </w:pPr>
          </w:p>
        </w:tc>
        <w:tc>
          <w:tcPr>
            <w:tcW w:w="709" w:type="dxa"/>
          </w:tcPr>
          <w:p w14:paraId="22E3FFE7" w14:textId="77777777" w:rsidR="00F74A12" w:rsidRPr="00C12F9D" w:rsidRDefault="00F74A12">
            <w:pPr>
              <w:rPr>
                <w:rFonts w:ascii="Palatino Linotype" w:hAnsi="Palatino Linotype"/>
                <w:lang w:val="fr-BE"/>
              </w:rPr>
            </w:pPr>
          </w:p>
        </w:tc>
        <w:tc>
          <w:tcPr>
            <w:tcW w:w="871" w:type="dxa"/>
          </w:tcPr>
          <w:p w14:paraId="1FDCFF7C" w14:textId="77777777" w:rsidR="00F74A12" w:rsidRPr="00C12F9D" w:rsidRDefault="00F74A12">
            <w:pPr>
              <w:rPr>
                <w:rFonts w:ascii="Palatino Linotype" w:hAnsi="Palatino Linotype"/>
                <w:lang w:val="fr-BE"/>
              </w:rPr>
            </w:pPr>
          </w:p>
        </w:tc>
        <w:tc>
          <w:tcPr>
            <w:tcW w:w="1397" w:type="dxa"/>
          </w:tcPr>
          <w:p w14:paraId="7C420538" w14:textId="77777777" w:rsidR="00F74A12" w:rsidRPr="00C12F9D" w:rsidRDefault="00F74A12">
            <w:pPr>
              <w:rPr>
                <w:rFonts w:ascii="Palatino Linotype" w:hAnsi="Palatino Linotype"/>
                <w:lang w:val="fr-BE"/>
              </w:rPr>
            </w:pPr>
          </w:p>
        </w:tc>
      </w:tr>
      <w:tr w:rsidR="00F74A12" w:rsidRPr="009F11F4" w14:paraId="04ECD849" w14:textId="77777777" w:rsidTr="005D4F38">
        <w:tc>
          <w:tcPr>
            <w:tcW w:w="1838" w:type="dxa"/>
          </w:tcPr>
          <w:p w14:paraId="27CA47A9" w14:textId="77777777" w:rsidR="00F74A12" w:rsidRPr="00627B15" w:rsidRDefault="00F74A12">
            <w:pPr>
              <w:jc w:val="both"/>
              <w:rPr>
                <w:rFonts w:ascii="Arial" w:eastAsia="Times New Roman" w:hAnsi="Arial" w:cs="Arial"/>
                <w:b/>
                <w:color w:val="375078"/>
                <w:lang w:val="fr-BE" w:eastAsia="nl-BE"/>
              </w:rPr>
            </w:pPr>
          </w:p>
        </w:tc>
        <w:tc>
          <w:tcPr>
            <w:tcW w:w="4281" w:type="dxa"/>
          </w:tcPr>
          <w:p w14:paraId="162BDAA4" w14:textId="77777777" w:rsidR="00F74A12" w:rsidRPr="00627B15" w:rsidRDefault="0074570D">
            <w:pPr>
              <w:jc w:val="both"/>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Section IV : liaison interne</w:t>
            </w:r>
          </w:p>
          <w:p w14:paraId="2B6F7A8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16</w:t>
            </w:r>
            <w:r w:rsidRPr="00627B15">
              <w:rPr>
                <w:rFonts w:ascii="Arial" w:eastAsia="Times New Roman" w:hAnsi="Arial" w:cs="Arial"/>
                <w:color w:val="375078"/>
                <w:lang w:val="fr-BE" w:eastAsia="nl-BE"/>
              </w:rPr>
              <w:t xml:space="preserve"> : </w:t>
            </w:r>
            <w:r w:rsidRPr="00627B15">
              <w:rPr>
                <w:rFonts w:ascii="Arial" w:eastAsia="Times New Roman" w:hAnsi="Arial" w:cs="Arial"/>
                <w:color w:val="375078"/>
                <w:u w:val="single"/>
                <w:lang w:val="fr-BE" w:eastAsia="nl-BE"/>
              </w:rPr>
              <w:t>groupe cible</w:t>
            </w:r>
            <w:r w:rsidRPr="00627B15">
              <w:rPr>
                <w:rFonts w:ascii="Arial" w:eastAsia="Times New Roman" w:hAnsi="Arial" w:cs="Arial"/>
                <w:color w:val="375078"/>
                <w:lang w:val="fr-BE" w:eastAsia="nl-BE"/>
              </w:rPr>
              <w:t xml:space="preserve"> : pour les patients gériatriques qui n’ont pas été admis en service agréé de gériatrie (G) ni en hospitalisation de jour ?</w:t>
            </w:r>
          </w:p>
          <w:p w14:paraId="6EBD5D2B"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18, § 1</w:t>
            </w:r>
            <w:r w:rsidRPr="00627B15">
              <w:rPr>
                <w:rFonts w:ascii="Arial" w:eastAsia="Times New Roman" w:hAnsi="Arial" w:cs="Arial"/>
                <w:color w:val="375078"/>
                <w:lang w:val="fr-BE" w:eastAsia="nl-BE"/>
              </w:rPr>
              <w:t xml:space="preserve"> : L'équipe pluridisciplinaire de la liaison </w:t>
            </w:r>
            <w:r w:rsidRPr="00627B15">
              <w:rPr>
                <w:rFonts w:ascii="Arial" w:eastAsia="Times New Roman" w:hAnsi="Arial" w:cs="Arial"/>
                <w:b/>
                <w:color w:val="375078"/>
                <w:u w:val="single"/>
                <w:lang w:val="fr-BE" w:eastAsia="nl-BE"/>
              </w:rPr>
              <w:t>interne</w:t>
            </w:r>
            <w:r w:rsidRPr="00627B15">
              <w:rPr>
                <w:rFonts w:ascii="Arial" w:eastAsia="Times New Roman" w:hAnsi="Arial" w:cs="Arial"/>
                <w:color w:val="375078"/>
                <w:lang w:val="fr-BE" w:eastAsia="nl-BE"/>
              </w:rPr>
              <w:t xml:space="preserve"> gériatrique (</w:t>
            </w:r>
            <w:r w:rsidRPr="00627B15">
              <w:rPr>
                <w:rFonts w:ascii="Arial" w:eastAsia="Times New Roman" w:hAnsi="Arial" w:cs="Arial"/>
                <w:b/>
                <w:color w:val="375078"/>
                <w:lang w:val="fr-BE" w:eastAsia="nl-BE"/>
              </w:rPr>
              <w:t>nom + diplôme + nombre d’ETP ?</w:t>
            </w:r>
            <w:r w:rsidRPr="00627B15">
              <w:rPr>
                <w:rFonts w:ascii="Arial" w:eastAsia="Times New Roman" w:hAnsi="Arial" w:cs="Arial"/>
                <w:color w:val="375078"/>
                <w:lang w:val="fr-BE" w:eastAsia="nl-BE"/>
              </w:rPr>
              <w:t xml:space="preserve">) est composée de </w:t>
            </w:r>
            <w:r w:rsidRPr="00627B15">
              <w:rPr>
                <w:rFonts w:ascii="Arial" w:eastAsia="Times New Roman" w:hAnsi="Arial" w:cs="Arial"/>
                <w:color w:val="375078"/>
                <w:u w:val="single"/>
                <w:lang w:val="fr-BE" w:eastAsia="nl-BE"/>
              </w:rPr>
              <w:t>personnes représentant les qualifications visées à l'article 12, 1°, 2°, 4°, 5°, 6°, 7° et 8°</w:t>
            </w:r>
            <w:r w:rsidRPr="00627B15">
              <w:rPr>
                <w:rFonts w:ascii="Arial" w:eastAsia="Times New Roman" w:hAnsi="Arial" w:cs="Arial"/>
                <w:color w:val="375078"/>
                <w:lang w:val="fr-BE" w:eastAsia="nl-BE"/>
              </w:rPr>
              <w:t> ?</w:t>
            </w:r>
          </w:p>
          <w:p w14:paraId="71AC34A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18, § 2</w:t>
            </w:r>
            <w:r w:rsidRPr="00627B15">
              <w:rPr>
                <w:rFonts w:ascii="Arial" w:eastAsia="Times New Roman" w:hAnsi="Arial" w:cs="Arial"/>
                <w:color w:val="375078"/>
                <w:lang w:val="fr-BE" w:eastAsia="nl-BE"/>
              </w:rPr>
              <w:t> : L’équipe est composée d’</w:t>
            </w:r>
            <w:r w:rsidRPr="00627B15">
              <w:rPr>
                <w:rFonts w:ascii="Arial" w:eastAsia="Times New Roman" w:hAnsi="Arial" w:cs="Arial"/>
                <w:b/>
                <w:color w:val="375078"/>
                <w:u w:val="single"/>
                <w:lang w:val="fr-BE" w:eastAsia="nl-BE"/>
              </w:rPr>
              <w:t>au moins 2 ETP en plus du médecin spécialiste</w:t>
            </w:r>
            <w:r w:rsidRPr="00627B15">
              <w:rPr>
                <w:rFonts w:ascii="Arial" w:eastAsia="Times New Roman" w:hAnsi="Arial" w:cs="Arial"/>
                <w:color w:val="375078"/>
                <w:lang w:val="fr-BE" w:eastAsia="nl-BE"/>
              </w:rPr>
              <w:t xml:space="preserve">. Ce nombre d’ETP peut augmenter en fonction du nombre annuel de patients de plus de 75 ans hospitalisés </w:t>
            </w:r>
            <w:r w:rsidRPr="00627B15">
              <w:rPr>
                <w:rFonts w:ascii="Arial" w:eastAsia="Times New Roman" w:hAnsi="Arial" w:cs="Arial"/>
                <w:color w:val="375078"/>
                <w:lang w:val="fr-BE" w:eastAsia="nl-BE"/>
              </w:rPr>
              <w:lastRenderedPageBreak/>
              <w:t>dans l’hôpital pour lesquels une admission en service G n’est pas possible.</w:t>
            </w:r>
          </w:p>
          <w:p w14:paraId="766DCD00"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19, § 1 </w:t>
            </w:r>
            <w:r w:rsidRPr="00627B15">
              <w:rPr>
                <w:rFonts w:ascii="Arial" w:eastAsia="Times New Roman" w:hAnsi="Arial" w:cs="Arial"/>
                <w:color w:val="375078"/>
                <w:lang w:val="fr-BE" w:eastAsia="nl-BE"/>
              </w:rPr>
              <w:t>: Tâches :</w:t>
            </w:r>
          </w:p>
          <w:p w14:paraId="6D5E7873"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*effectuer une </w:t>
            </w:r>
            <w:r w:rsidRPr="00627B15">
              <w:rPr>
                <w:rFonts w:ascii="Arial" w:eastAsia="Times New Roman" w:hAnsi="Arial" w:cs="Arial"/>
                <w:color w:val="375078"/>
                <w:u w:val="single"/>
                <w:lang w:val="fr-BE" w:eastAsia="nl-BE"/>
              </w:rPr>
              <w:t>évaluation</w:t>
            </w:r>
            <w:r w:rsidRPr="00627B15">
              <w:rPr>
                <w:rFonts w:ascii="Arial" w:eastAsia="Times New Roman" w:hAnsi="Arial" w:cs="Arial"/>
                <w:color w:val="375078"/>
                <w:lang w:val="fr-BE" w:eastAsia="nl-BE"/>
              </w:rPr>
              <w:t xml:space="preserve"> visant à déterminer si les patients </w:t>
            </w:r>
            <w:r w:rsidRPr="00627B15">
              <w:rPr>
                <w:rFonts w:ascii="Arial" w:eastAsia="Times New Roman" w:hAnsi="Arial" w:cs="Arial"/>
                <w:color w:val="375078"/>
                <w:u w:val="single"/>
                <w:lang w:val="fr-BE" w:eastAsia="nl-BE"/>
              </w:rPr>
              <w:t>présentent ou non un profil gériatrique</w:t>
            </w:r>
            <w:r w:rsidRPr="00627B15">
              <w:rPr>
                <w:rFonts w:ascii="Arial" w:eastAsia="Times New Roman" w:hAnsi="Arial" w:cs="Arial"/>
                <w:color w:val="375078"/>
                <w:lang w:val="fr-BE" w:eastAsia="nl-BE"/>
              </w:rPr>
              <w:t xml:space="preserve"> ? Le rapport de cette évaluation est repris dans le </w:t>
            </w:r>
            <w:r w:rsidRPr="00627B15">
              <w:rPr>
                <w:rFonts w:ascii="Arial" w:eastAsia="Times New Roman" w:hAnsi="Arial" w:cs="Arial"/>
                <w:color w:val="375078"/>
                <w:u w:val="single"/>
                <w:lang w:val="fr-BE" w:eastAsia="nl-BE"/>
              </w:rPr>
              <w:t>dossier du patient</w:t>
            </w:r>
            <w:r w:rsidRPr="00627B15">
              <w:rPr>
                <w:rFonts w:ascii="Arial" w:eastAsia="Times New Roman" w:hAnsi="Arial" w:cs="Arial"/>
                <w:color w:val="375078"/>
                <w:lang w:val="fr-BE" w:eastAsia="nl-BE"/>
              </w:rPr>
              <w:t> ?</w:t>
            </w:r>
          </w:p>
          <w:p w14:paraId="5C3FD2E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effectuer des </w:t>
            </w:r>
            <w:r w:rsidRPr="00627B15">
              <w:rPr>
                <w:rFonts w:ascii="Arial" w:eastAsia="Times New Roman" w:hAnsi="Arial" w:cs="Arial"/>
                <w:color w:val="375078"/>
                <w:u w:val="single"/>
                <w:lang w:val="fr-BE" w:eastAsia="nl-BE"/>
              </w:rPr>
              <w:t>évaluations gériatriques pluridisciplinaires</w:t>
            </w:r>
            <w:r w:rsidRPr="00627B15">
              <w:rPr>
                <w:rFonts w:ascii="Arial" w:eastAsia="Times New Roman" w:hAnsi="Arial" w:cs="Arial"/>
                <w:color w:val="375078"/>
                <w:lang w:val="fr-BE" w:eastAsia="nl-BE"/>
              </w:rPr>
              <w:t xml:space="preserve"> de patients présentant un profil gériatrique ?</w:t>
            </w:r>
          </w:p>
          <w:p w14:paraId="178BD7B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fournir des </w:t>
            </w:r>
            <w:r w:rsidRPr="00627B15">
              <w:rPr>
                <w:rFonts w:ascii="Arial" w:eastAsia="Times New Roman" w:hAnsi="Arial" w:cs="Arial"/>
                <w:color w:val="375078"/>
                <w:u w:val="single"/>
                <w:lang w:val="fr-BE" w:eastAsia="nl-BE"/>
              </w:rPr>
              <w:t>recommandations</w:t>
            </w:r>
            <w:r w:rsidRPr="00627B15">
              <w:rPr>
                <w:rFonts w:ascii="Arial" w:eastAsia="Times New Roman" w:hAnsi="Arial" w:cs="Arial"/>
                <w:color w:val="375078"/>
                <w:lang w:val="fr-BE" w:eastAsia="nl-BE"/>
              </w:rPr>
              <w:t xml:space="preserve"> utiles pendant la durée de l’hospitalisation ? Les recommandations sont reprises dans le dossier du patient ?</w:t>
            </w:r>
          </w:p>
          <w:p w14:paraId="6AE06159"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w:t>
            </w:r>
            <w:r w:rsidRPr="00627B15">
              <w:rPr>
                <w:rFonts w:ascii="Arial" w:eastAsia="Times New Roman" w:hAnsi="Arial" w:cs="Arial"/>
                <w:color w:val="375078"/>
                <w:u w:val="single"/>
                <w:lang w:val="fr-BE" w:eastAsia="nl-BE"/>
              </w:rPr>
              <w:t>diffuser l’approche gériatrique</w:t>
            </w:r>
            <w:r w:rsidRPr="00627B15">
              <w:rPr>
                <w:rFonts w:ascii="Arial" w:eastAsia="Times New Roman" w:hAnsi="Arial" w:cs="Arial"/>
                <w:color w:val="375078"/>
                <w:lang w:val="fr-BE" w:eastAsia="nl-BE"/>
              </w:rPr>
              <w:t xml:space="preserve"> dans l’hôpital ?</w:t>
            </w:r>
          </w:p>
          <w:p w14:paraId="3D037E8E"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19, § 2</w:t>
            </w:r>
            <w:r w:rsidRPr="00627B15">
              <w:rPr>
                <w:rFonts w:ascii="Arial" w:eastAsia="Times New Roman" w:hAnsi="Arial" w:cs="Arial"/>
                <w:color w:val="375078"/>
                <w:lang w:val="fr-BE" w:eastAsia="nl-BE"/>
              </w:rPr>
              <w:t xml:space="preserve"> : L’équipe de la liaison interne n’accomplit aucune tâche de soins ?</w:t>
            </w:r>
          </w:p>
          <w:p w14:paraId="4A1AE4BA"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19, § 3</w:t>
            </w:r>
            <w:r w:rsidRPr="00627B15">
              <w:rPr>
                <w:rFonts w:ascii="Arial" w:eastAsia="Times New Roman" w:hAnsi="Arial" w:cs="Arial"/>
                <w:color w:val="375078"/>
                <w:lang w:val="fr-BE" w:eastAsia="nl-BE"/>
              </w:rPr>
              <w:t xml:space="preserve"> : L’équipe de liaison interne tien tune </w:t>
            </w:r>
            <w:r w:rsidRPr="00627B15">
              <w:rPr>
                <w:rFonts w:ascii="Arial" w:eastAsia="Times New Roman" w:hAnsi="Arial" w:cs="Arial"/>
                <w:color w:val="375078"/>
                <w:u w:val="single"/>
                <w:lang w:val="fr-BE" w:eastAsia="nl-BE"/>
              </w:rPr>
              <w:t>réunion de suivi hebdomadaire</w:t>
            </w:r>
            <w:r w:rsidRPr="00627B15">
              <w:rPr>
                <w:rFonts w:ascii="Arial" w:eastAsia="Times New Roman" w:hAnsi="Arial" w:cs="Arial"/>
                <w:color w:val="375078"/>
                <w:lang w:val="fr-BE" w:eastAsia="nl-BE"/>
              </w:rPr>
              <w:t xml:space="preserve"> concernant les patients pour lesquels une intervention est nécessaires ?</w:t>
            </w:r>
          </w:p>
        </w:tc>
        <w:tc>
          <w:tcPr>
            <w:tcW w:w="567" w:type="dxa"/>
          </w:tcPr>
          <w:p w14:paraId="04C596EE" w14:textId="77777777" w:rsidR="00F74A12" w:rsidRPr="00C12F9D" w:rsidRDefault="00F74A12">
            <w:pPr>
              <w:rPr>
                <w:rFonts w:ascii="Palatino Linotype" w:hAnsi="Palatino Linotype"/>
                <w:lang w:val="fr-BE"/>
              </w:rPr>
            </w:pPr>
          </w:p>
        </w:tc>
        <w:tc>
          <w:tcPr>
            <w:tcW w:w="709" w:type="dxa"/>
          </w:tcPr>
          <w:p w14:paraId="2B3BD665" w14:textId="77777777" w:rsidR="00F74A12" w:rsidRPr="00C12F9D" w:rsidRDefault="00F74A12">
            <w:pPr>
              <w:rPr>
                <w:rFonts w:ascii="Palatino Linotype" w:hAnsi="Palatino Linotype"/>
                <w:lang w:val="fr-BE"/>
              </w:rPr>
            </w:pPr>
          </w:p>
        </w:tc>
        <w:tc>
          <w:tcPr>
            <w:tcW w:w="871" w:type="dxa"/>
          </w:tcPr>
          <w:p w14:paraId="319CA16E" w14:textId="77777777" w:rsidR="00F74A12" w:rsidRPr="00C12F9D" w:rsidRDefault="00F74A12">
            <w:pPr>
              <w:rPr>
                <w:rFonts w:ascii="Palatino Linotype" w:hAnsi="Palatino Linotype"/>
                <w:lang w:val="fr-BE"/>
              </w:rPr>
            </w:pPr>
          </w:p>
        </w:tc>
        <w:tc>
          <w:tcPr>
            <w:tcW w:w="1397" w:type="dxa"/>
          </w:tcPr>
          <w:p w14:paraId="60E9D067" w14:textId="77777777" w:rsidR="00F74A12" w:rsidRPr="00C12F9D" w:rsidRDefault="00F74A12">
            <w:pPr>
              <w:rPr>
                <w:rFonts w:ascii="Palatino Linotype" w:hAnsi="Palatino Linotype"/>
                <w:lang w:val="fr-BE"/>
              </w:rPr>
            </w:pPr>
          </w:p>
        </w:tc>
      </w:tr>
      <w:tr w:rsidR="00F74A12" w:rsidRPr="009F11F4" w14:paraId="0686E042" w14:textId="77777777" w:rsidTr="005D4F38">
        <w:tc>
          <w:tcPr>
            <w:tcW w:w="1838" w:type="dxa"/>
          </w:tcPr>
          <w:p w14:paraId="0D322C55" w14:textId="77777777" w:rsidR="00F74A12" w:rsidRPr="00627B15" w:rsidRDefault="00F74A12">
            <w:pPr>
              <w:jc w:val="both"/>
              <w:rPr>
                <w:rFonts w:ascii="Arial" w:eastAsia="Times New Roman" w:hAnsi="Arial" w:cs="Arial"/>
                <w:b/>
                <w:color w:val="375078"/>
                <w:lang w:val="fr-BE" w:eastAsia="nl-BE"/>
              </w:rPr>
            </w:pPr>
          </w:p>
        </w:tc>
        <w:tc>
          <w:tcPr>
            <w:tcW w:w="4281" w:type="dxa"/>
          </w:tcPr>
          <w:p w14:paraId="58DB7B1D" w14:textId="77777777" w:rsidR="00F74A12" w:rsidRPr="00627B15" w:rsidRDefault="0074570D">
            <w:pPr>
              <w:jc w:val="both"/>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Section V : Liaison externe :</w:t>
            </w:r>
          </w:p>
          <w:p w14:paraId="770EF740"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22, § 1</w:t>
            </w:r>
            <w:r w:rsidRPr="00627B15">
              <w:rPr>
                <w:rFonts w:ascii="Arial" w:eastAsia="Times New Roman" w:hAnsi="Arial" w:cs="Arial"/>
                <w:color w:val="375078"/>
                <w:lang w:val="fr-BE" w:eastAsia="nl-BE"/>
              </w:rPr>
              <w:t xml:space="preserve"> : Chaque programme de soins instaure dans le cadre de la liaison externe du programme de soins une </w:t>
            </w:r>
            <w:r w:rsidRPr="00627B15">
              <w:rPr>
                <w:rFonts w:ascii="Arial" w:eastAsia="Times New Roman" w:hAnsi="Arial" w:cs="Arial"/>
                <w:color w:val="375078"/>
                <w:u w:val="single"/>
                <w:lang w:val="fr-BE" w:eastAsia="nl-BE"/>
              </w:rPr>
              <w:t>collaboration formelle</w:t>
            </w:r>
            <w:r w:rsidRPr="00627B15">
              <w:rPr>
                <w:rFonts w:ascii="Arial" w:eastAsia="Times New Roman" w:hAnsi="Arial" w:cs="Arial"/>
                <w:color w:val="375078"/>
                <w:lang w:val="fr-BE" w:eastAsia="nl-BE"/>
              </w:rPr>
              <w:t xml:space="preserve"> avec : </w:t>
            </w:r>
          </w:p>
          <w:p w14:paraId="14304BC9"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un ou des services intégrés de soins </w:t>
            </w:r>
            <w:r w:rsidRPr="00627B15">
              <w:rPr>
                <w:rFonts w:ascii="Arial" w:eastAsia="Times New Roman" w:hAnsi="Arial" w:cs="Arial"/>
                <w:color w:val="375078"/>
                <w:u w:val="single"/>
                <w:lang w:val="fr-BE" w:eastAsia="nl-BE"/>
              </w:rPr>
              <w:t>à domicile</w:t>
            </w:r>
            <w:r w:rsidRPr="00627B15">
              <w:rPr>
                <w:rFonts w:ascii="Arial" w:eastAsia="Times New Roman" w:hAnsi="Arial" w:cs="Arial"/>
                <w:color w:val="375078"/>
                <w:lang w:val="fr-BE" w:eastAsia="nl-BE"/>
              </w:rPr>
              <w:t>;</w:t>
            </w:r>
          </w:p>
          <w:p w14:paraId="1BD8297A"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des </w:t>
            </w:r>
            <w:r w:rsidRPr="00627B15">
              <w:rPr>
                <w:rFonts w:ascii="Arial" w:eastAsia="Times New Roman" w:hAnsi="Arial" w:cs="Arial"/>
                <w:color w:val="375078"/>
                <w:u w:val="single"/>
                <w:lang w:val="fr-BE" w:eastAsia="nl-BE"/>
              </w:rPr>
              <w:t>cercles de médecins généralistes</w:t>
            </w:r>
            <w:r w:rsidRPr="00627B15">
              <w:rPr>
                <w:rFonts w:ascii="Arial" w:eastAsia="Times New Roman" w:hAnsi="Arial" w:cs="Arial"/>
                <w:color w:val="375078"/>
                <w:lang w:val="fr-BE" w:eastAsia="nl-BE"/>
              </w:rPr>
              <w:t>;</w:t>
            </w:r>
          </w:p>
          <w:p w14:paraId="4EBBDD6C"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des </w:t>
            </w:r>
            <w:r w:rsidRPr="00627B15">
              <w:rPr>
                <w:rFonts w:ascii="Arial" w:eastAsia="Times New Roman" w:hAnsi="Arial" w:cs="Arial"/>
                <w:color w:val="375078"/>
                <w:u w:val="single"/>
                <w:lang w:val="fr-BE" w:eastAsia="nl-BE"/>
              </w:rPr>
              <w:t>maisons de repos et de soins</w:t>
            </w:r>
            <w:r w:rsidRPr="00627B15">
              <w:rPr>
                <w:rFonts w:ascii="Arial" w:eastAsia="Times New Roman" w:hAnsi="Arial" w:cs="Arial"/>
                <w:color w:val="375078"/>
                <w:lang w:val="fr-BE" w:eastAsia="nl-BE"/>
              </w:rPr>
              <w:t>;</w:t>
            </w:r>
          </w:p>
          <w:p w14:paraId="182A699B"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4° des </w:t>
            </w:r>
            <w:r w:rsidRPr="00627B15">
              <w:rPr>
                <w:rFonts w:ascii="Arial" w:eastAsia="Times New Roman" w:hAnsi="Arial" w:cs="Arial"/>
                <w:color w:val="375078"/>
                <w:u w:val="single"/>
                <w:lang w:val="fr-BE" w:eastAsia="nl-BE"/>
              </w:rPr>
              <w:t>centres de soins de jour</w:t>
            </w:r>
            <w:r w:rsidRPr="00627B15">
              <w:rPr>
                <w:rFonts w:ascii="Arial" w:eastAsia="Times New Roman" w:hAnsi="Arial" w:cs="Arial"/>
                <w:color w:val="375078"/>
                <w:lang w:val="fr-BE" w:eastAsia="nl-BE"/>
              </w:rPr>
              <w:t>.</w:t>
            </w:r>
          </w:p>
          <w:p w14:paraId="2E220BF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22, § 2</w:t>
            </w:r>
            <w:r w:rsidRPr="00627B15">
              <w:rPr>
                <w:rFonts w:ascii="Arial" w:eastAsia="Times New Roman" w:hAnsi="Arial" w:cs="Arial"/>
                <w:color w:val="375078"/>
                <w:lang w:val="fr-BE" w:eastAsia="nl-BE"/>
              </w:rPr>
              <w:t> :</w:t>
            </w:r>
            <w:r w:rsidRPr="00627B15">
              <w:rPr>
                <w:rFonts w:ascii="Arial" w:hAnsi="Arial" w:cs="Arial"/>
                <w:color w:val="375078"/>
                <w:lang w:val="fr-BE"/>
              </w:rPr>
              <w:t xml:space="preserve"> </w:t>
            </w:r>
            <w:r w:rsidRPr="00627B15">
              <w:rPr>
                <w:rFonts w:ascii="Arial" w:eastAsia="Times New Roman" w:hAnsi="Arial" w:cs="Arial"/>
                <w:color w:val="375078"/>
                <w:lang w:val="fr-BE" w:eastAsia="nl-BE"/>
              </w:rPr>
              <w:t xml:space="preserve">Chaque programme de soins conclut, dans le cadre de la liaison externe du programme de soins, un maximum d'accords concernant la </w:t>
            </w:r>
            <w:r w:rsidRPr="00627B15">
              <w:rPr>
                <w:rFonts w:ascii="Arial" w:eastAsia="Times New Roman" w:hAnsi="Arial" w:cs="Arial"/>
                <w:color w:val="375078"/>
                <w:u w:val="single"/>
                <w:lang w:val="fr-BE" w:eastAsia="nl-BE"/>
              </w:rPr>
              <w:t>préparation de la sortie</w:t>
            </w:r>
            <w:r w:rsidRPr="00627B15">
              <w:rPr>
                <w:rFonts w:ascii="Arial" w:eastAsia="Times New Roman" w:hAnsi="Arial" w:cs="Arial"/>
                <w:color w:val="375078"/>
                <w:lang w:val="fr-BE" w:eastAsia="nl-BE"/>
              </w:rPr>
              <w:t xml:space="preserve"> du patient gériatrique avec le service social de l'hôpital et, le cas échéant, l'équipe traitante.</w:t>
            </w:r>
          </w:p>
        </w:tc>
        <w:tc>
          <w:tcPr>
            <w:tcW w:w="567" w:type="dxa"/>
          </w:tcPr>
          <w:p w14:paraId="6B31E675" w14:textId="77777777" w:rsidR="00F74A12" w:rsidRPr="00C12F9D" w:rsidRDefault="00F74A12">
            <w:pPr>
              <w:rPr>
                <w:rFonts w:ascii="Palatino Linotype" w:hAnsi="Palatino Linotype"/>
                <w:lang w:val="fr-BE"/>
              </w:rPr>
            </w:pPr>
          </w:p>
        </w:tc>
        <w:tc>
          <w:tcPr>
            <w:tcW w:w="709" w:type="dxa"/>
          </w:tcPr>
          <w:p w14:paraId="74630DA3" w14:textId="77777777" w:rsidR="00F74A12" w:rsidRPr="00C12F9D" w:rsidRDefault="00F74A12">
            <w:pPr>
              <w:rPr>
                <w:rFonts w:ascii="Palatino Linotype" w:hAnsi="Palatino Linotype"/>
                <w:lang w:val="fr-BE"/>
              </w:rPr>
            </w:pPr>
          </w:p>
        </w:tc>
        <w:tc>
          <w:tcPr>
            <w:tcW w:w="871" w:type="dxa"/>
          </w:tcPr>
          <w:p w14:paraId="170F1F3A" w14:textId="77777777" w:rsidR="00F74A12" w:rsidRPr="00C12F9D" w:rsidRDefault="00F74A12">
            <w:pPr>
              <w:rPr>
                <w:rFonts w:ascii="Palatino Linotype" w:hAnsi="Palatino Linotype"/>
                <w:lang w:val="fr-BE"/>
              </w:rPr>
            </w:pPr>
          </w:p>
        </w:tc>
        <w:tc>
          <w:tcPr>
            <w:tcW w:w="1397" w:type="dxa"/>
          </w:tcPr>
          <w:p w14:paraId="3A2DB509" w14:textId="77777777" w:rsidR="00F74A12" w:rsidRPr="00C12F9D" w:rsidRDefault="00F74A12">
            <w:pPr>
              <w:rPr>
                <w:rFonts w:ascii="Palatino Linotype" w:hAnsi="Palatino Linotype"/>
                <w:lang w:val="fr-BE"/>
              </w:rPr>
            </w:pPr>
          </w:p>
        </w:tc>
      </w:tr>
      <w:tr w:rsidR="00F74A12" w:rsidRPr="009F11F4" w14:paraId="3BE32B1A" w14:textId="77777777" w:rsidTr="005D4F38">
        <w:tc>
          <w:tcPr>
            <w:tcW w:w="1838" w:type="dxa"/>
          </w:tcPr>
          <w:p w14:paraId="7F55EA1D" w14:textId="77777777" w:rsidR="00F74A12" w:rsidRPr="00627B15" w:rsidRDefault="0074570D">
            <w:pPr>
              <w:jc w:val="both"/>
              <w:rPr>
                <w:rFonts w:ascii="Arial" w:eastAsia="Times New Roman" w:hAnsi="Arial" w:cs="Arial"/>
                <w:b/>
                <w:color w:val="375078"/>
                <w:lang w:val="fr-BE" w:eastAsia="nl-BE"/>
              </w:rPr>
            </w:pPr>
            <w:r w:rsidRPr="00627B15">
              <w:rPr>
                <w:rFonts w:ascii="Arial" w:eastAsia="Times New Roman" w:hAnsi="Arial" w:cs="Arial"/>
                <w:b/>
                <w:color w:val="375078"/>
                <w:lang w:val="fr-BE" w:eastAsia="nl-BE"/>
              </w:rPr>
              <w:t>Chapitre VI Les normes de qualité et les normes afférentes au suivi de la qualité</w:t>
            </w:r>
          </w:p>
        </w:tc>
        <w:tc>
          <w:tcPr>
            <w:tcW w:w="4281" w:type="dxa"/>
          </w:tcPr>
          <w:p w14:paraId="1E0345D6" w14:textId="77777777" w:rsidR="00F74A12" w:rsidRPr="00627B15" w:rsidRDefault="0074570D">
            <w:pPr>
              <w:jc w:val="both"/>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Sous-section 1</w:t>
            </w:r>
            <w:r w:rsidRPr="00627B15">
              <w:rPr>
                <w:rFonts w:ascii="Arial" w:eastAsia="Times New Roman" w:hAnsi="Arial" w:cs="Arial"/>
                <w:color w:val="375078"/>
                <w:u w:val="single"/>
                <w:vertAlign w:val="superscript"/>
                <w:lang w:val="fr-BE" w:eastAsia="nl-BE"/>
              </w:rPr>
              <w:t>ère</w:t>
            </w:r>
            <w:r w:rsidRPr="00627B15">
              <w:rPr>
                <w:rFonts w:ascii="Arial" w:eastAsia="Times New Roman" w:hAnsi="Arial" w:cs="Arial"/>
                <w:color w:val="375078"/>
                <w:u w:val="single"/>
                <w:lang w:val="fr-BE" w:eastAsia="nl-BE"/>
              </w:rPr>
              <w:t xml:space="preserve"> : Le manuel gériatrique pluridisciplinaire</w:t>
            </w:r>
          </w:p>
          <w:p w14:paraId="7E9ADA69"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u w:val="single"/>
                <w:lang w:val="fr-BE" w:eastAsia="nl-BE"/>
              </w:rPr>
              <w:t>Art. 23</w:t>
            </w:r>
            <w:r w:rsidRPr="00627B15">
              <w:rPr>
                <w:rFonts w:ascii="Arial" w:eastAsia="Times New Roman" w:hAnsi="Arial" w:cs="Arial"/>
                <w:color w:val="375078"/>
                <w:lang w:val="fr-BE" w:eastAsia="nl-BE"/>
              </w:rPr>
              <w:t xml:space="preserve"> : *Manuel gériatrique pluridisciplinaire : contenu voir article 23</w:t>
            </w:r>
          </w:p>
          <w:p w14:paraId="15B9ECC7"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Le manuel gériatrique pluridisciplinaire fait l’objet d’une </w:t>
            </w:r>
            <w:r w:rsidRPr="00627B15">
              <w:rPr>
                <w:rFonts w:ascii="Arial" w:eastAsia="Times New Roman" w:hAnsi="Arial" w:cs="Arial"/>
                <w:color w:val="375078"/>
                <w:u w:val="single"/>
                <w:lang w:val="fr-BE" w:eastAsia="nl-BE"/>
              </w:rPr>
              <w:t>actualisation régulière</w:t>
            </w:r>
            <w:r w:rsidRPr="00627B15">
              <w:rPr>
                <w:rFonts w:ascii="Arial" w:eastAsia="Times New Roman" w:hAnsi="Arial" w:cs="Arial"/>
                <w:color w:val="375078"/>
                <w:lang w:val="fr-BE" w:eastAsia="nl-BE"/>
              </w:rPr>
              <w:t> ?</w:t>
            </w:r>
          </w:p>
        </w:tc>
        <w:tc>
          <w:tcPr>
            <w:tcW w:w="567" w:type="dxa"/>
          </w:tcPr>
          <w:p w14:paraId="18BD40DF" w14:textId="77777777" w:rsidR="00F74A12" w:rsidRPr="00C12F9D" w:rsidRDefault="00F74A12">
            <w:pPr>
              <w:rPr>
                <w:rFonts w:ascii="Palatino Linotype" w:hAnsi="Palatino Linotype"/>
                <w:lang w:val="fr-BE"/>
              </w:rPr>
            </w:pPr>
          </w:p>
        </w:tc>
        <w:tc>
          <w:tcPr>
            <w:tcW w:w="709" w:type="dxa"/>
          </w:tcPr>
          <w:p w14:paraId="2F6E75CB" w14:textId="77777777" w:rsidR="00F74A12" w:rsidRPr="00C12F9D" w:rsidRDefault="00F74A12">
            <w:pPr>
              <w:rPr>
                <w:rFonts w:ascii="Palatino Linotype" w:hAnsi="Palatino Linotype"/>
                <w:lang w:val="fr-BE"/>
              </w:rPr>
            </w:pPr>
          </w:p>
        </w:tc>
        <w:tc>
          <w:tcPr>
            <w:tcW w:w="871" w:type="dxa"/>
          </w:tcPr>
          <w:p w14:paraId="3BA9AADD" w14:textId="77777777" w:rsidR="00F74A12" w:rsidRPr="00C12F9D" w:rsidRDefault="00F74A12">
            <w:pPr>
              <w:rPr>
                <w:rFonts w:ascii="Palatino Linotype" w:hAnsi="Palatino Linotype"/>
                <w:lang w:val="fr-BE"/>
              </w:rPr>
            </w:pPr>
          </w:p>
        </w:tc>
        <w:tc>
          <w:tcPr>
            <w:tcW w:w="1397" w:type="dxa"/>
          </w:tcPr>
          <w:p w14:paraId="770CAA03" w14:textId="77777777" w:rsidR="00F74A12" w:rsidRPr="00C12F9D" w:rsidRDefault="00F74A12">
            <w:pPr>
              <w:rPr>
                <w:rFonts w:ascii="Palatino Linotype" w:hAnsi="Palatino Linotype"/>
                <w:lang w:val="fr-BE"/>
              </w:rPr>
            </w:pPr>
          </w:p>
        </w:tc>
      </w:tr>
      <w:tr w:rsidR="00F74A12" w:rsidRPr="009F11F4" w14:paraId="23238CFE" w14:textId="77777777" w:rsidTr="005D4F38">
        <w:tc>
          <w:tcPr>
            <w:tcW w:w="1838" w:type="dxa"/>
          </w:tcPr>
          <w:p w14:paraId="14F96196" w14:textId="77777777" w:rsidR="00F74A12" w:rsidRPr="00627B15" w:rsidRDefault="00F74A12">
            <w:pPr>
              <w:jc w:val="both"/>
              <w:rPr>
                <w:rFonts w:ascii="Arial" w:eastAsia="Times New Roman" w:hAnsi="Arial" w:cs="Arial"/>
                <w:b/>
                <w:color w:val="375078"/>
                <w:lang w:val="fr-BE" w:eastAsia="nl-BE"/>
              </w:rPr>
            </w:pPr>
          </w:p>
        </w:tc>
        <w:tc>
          <w:tcPr>
            <w:tcW w:w="4281" w:type="dxa"/>
          </w:tcPr>
          <w:p w14:paraId="3E216280" w14:textId="77777777" w:rsidR="00F74A12" w:rsidRPr="00627B15" w:rsidRDefault="0074570D">
            <w:pPr>
              <w:jc w:val="both"/>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Sous-section II : Le plan de soins et la concertation pluridisciplinaires</w:t>
            </w:r>
          </w:p>
          <w:p w14:paraId="21CCAC6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24</w:t>
            </w:r>
            <w:r w:rsidRPr="00627B15">
              <w:rPr>
                <w:rFonts w:ascii="Arial" w:eastAsia="Times New Roman" w:hAnsi="Arial" w:cs="Arial"/>
                <w:color w:val="375078"/>
                <w:lang w:val="fr-BE" w:eastAsia="nl-BE"/>
              </w:rPr>
              <w:t xml:space="preserve"> : Le </w:t>
            </w:r>
            <w:r w:rsidRPr="00627B15">
              <w:rPr>
                <w:rFonts w:ascii="Arial" w:eastAsia="Times New Roman" w:hAnsi="Arial" w:cs="Arial"/>
                <w:color w:val="375078"/>
                <w:u w:val="single"/>
                <w:lang w:val="fr-BE" w:eastAsia="nl-BE"/>
              </w:rPr>
              <w:t>plan de soins</w:t>
            </w:r>
            <w:r w:rsidRPr="00627B15">
              <w:rPr>
                <w:rFonts w:ascii="Arial" w:eastAsia="Times New Roman" w:hAnsi="Arial" w:cs="Arial"/>
                <w:color w:val="375078"/>
                <w:lang w:val="fr-BE" w:eastAsia="nl-BE"/>
              </w:rPr>
              <w:t xml:space="preserve"> de chaque patient gériatrique est établi </w:t>
            </w:r>
            <w:r w:rsidRPr="00627B15">
              <w:rPr>
                <w:rFonts w:ascii="Arial" w:eastAsia="Times New Roman" w:hAnsi="Arial" w:cs="Arial"/>
                <w:color w:val="375078"/>
                <w:u w:val="single"/>
                <w:lang w:val="fr-BE" w:eastAsia="nl-BE"/>
              </w:rPr>
              <w:t xml:space="preserve">en </w:t>
            </w:r>
            <w:r w:rsidRPr="00627B15">
              <w:rPr>
                <w:rFonts w:ascii="Arial" w:eastAsia="Times New Roman" w:hAnsi="Arial" w:cs="Arial"/>
                <w:color w:val="375078"/>
                <w:u w:val="single"/>
                <w:lang w:val="fr-BE" w:eastAsia="nl-BE"/>
              </w:rPr>
              <w:lastRenderedPageBreak/>
              <w:t>collaboration avec l’équipe de liaison interne</w:t>
            </w:r>
            <w:r w:rsidRPr="00627B15">
              <w:rPr>
                <w:rFonts w:ascii="Arial" w:eastAsia="Times New Roman" w:hAnsi="Arial" w:cs="Arial"/>
                <w:color w:val="375078"/>
                <w:lang w:val="fr-BE" w:eastAsia="nl-BE"/>
              </w:rPr>
              <w:t xml:space="preserve"> ? Ce plan de soins fait partie intégrante du dossier du patient et </w:t>
            </w:r>
            <w:r w:rsidRPr="00627B15">
              <w:rPr>
                <w:rFonts w:ascii="Arial" w:eastAsia="Times New Roman" w:hAnsi="Arial" w:cs="Arial"/>
                <w:color w:val="375078"/>
                <w:u w:val="single"/>
                <w:lang w:val="fr-BE" w:eastAsia="nl-BE"/>
              </w:rPr>
              <w:t>est transmis au médecin généralise traitant à sa sortie</w:t>
            </w:r>
            <w:r w:rsidRPr="00627B15">
              <w:rPr>
                <w:rFonts w:ascii="Arial" w:eastAsia="Times New Roman" w:hAnsi="Arial" w:cs="Arial"/>
                <w:color w:val="375078"/>
                <w:lang w:val="fr-BE" w:eastAsia="nl-BE"/>
              </w:rPr>
              <w:t> ?</w:t>
            </w:r>
          </w:p>
          <w:p w14:paraId="43FDE3F3" w14:textId="77777777" w:rsidR="00F74A12" w:rsidRPr="00627B15" w:rsidRDefault="0074570D">
            <w:pPr>
              <w:jc w:val="both"/>
              <w:rPr>
                <w:rFonts w:ascii="Arial" w:hAnsi="Arial" w:cs="Arial"/>
                <w:color w:val="375078"/>
                <w:lang w:val="fr-BE"/>
              </w:rPr>
            </w:pPr>
            <w:r w:rsidRPr="00627B15">
              <w:rPr>
                <w:rFonts w:ascii="Arial" w:eastAsia="Times New Roman" w:hAnsi="Arial" w:cs="Arial"/>
                <w:b/>
                <w:color w:val="375078"/>
                <w:lang w:val="fr-BE" w:eastAsia="nl-BE"/>
              </w:rPr>
              <w:t>Art. 25, § 1</w:t>
            </w:r>
            <w:r w:rsidRPr="00627B15">
              <w:rPr>
                <w:rFonts w:ascii="Arial" w:eastAsia="Times New Roman" w:hAnsi="Arial" w:cs="Arial"/>
                <w:color w:val="375078"/>
                <w:lang w:val="fr-BE" w:eastAsia="nl-BE"/>
              </w:rPr>
              <w:t> :</w:t>
            </w:r>
            <w:r w:rsidRPr="00627B15">
              <w:rPr>
                <w:rFonts w:ascii="Arial" w:hAnsi="Arial" w:cs="Arial"/>
                <w:color w:val="375078"/>
                <w:lang w:val="fr-BE"/>
              </w:rPr>
              <w:t xml:space="preserve"> Lorsque la </w:t>
            </w:r>
            <w:r w:rsidRPr="00627B15">
              <w:rPr>
                <w:rFonts w:ascii="Arial" w:hAnsi="Arial" w:cs="Arial"/>
                <w:color w:val="375078"/>
                <w:u w:val="single"/>
                <w:lang w:val="fr-BE"/>
              </w:rPr>
              <w:t>concertation pluridisciplinaire hebdomadaire</w:t>
            </w:r>
            <w:r w:rsidRPr="00627B15">
              <w:rPr>
                <w:rFonts w:ascii="Arial" w:hAnsi="Arial" w:cs="Arial"/>
                <w:color w:val="375078"/>
                <w:lang w:val="fr-BE"/>
              </w:rPr>
              <w:t xml:space="preserve"> porte sur des patients gériatriques admis dans un autre service que le service G, </w:t>
            </w:r>
            <w:r w:rsidRPr="00627B15">
              <w:rPr>
                <w:rFonts w:ascii="Arial" w:hAnsi="Arial" w:cs="Arial"/>
                <w:color w:val="375078"/>
                <w:u w:val="single"/>
                <w:lang w:val="fr-BE"/>
              </w:rPr>
              <w:t>l’infirmier en chef et le médecin du service concerné</w:t>
            </w:r>
            <w:r w:rsidRPr="00627B15">
              <w:rPr>
                <w:rFonts w:ascii="Arial" w:hAnsi="Arial" w:cs="Arial"/>
                <w:color w:val="375078"/>
                <w:lang w:val="fr-BE"/>
              </w:rPr>
              <w:t xml:space="preserve"> sont également conviés ?</w:t>
            </w:r>
          </w:p>
          <w:p w14:paraId="7E1EAB87"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25, § 2</w:t>
            </w:r>
            <w:r w:rsidRPr="00627B15">
              <w:rPr>
                <w:rFonts w:ascii="Arial" w:eastAsia="Times New Roman" w:hAnsi="Arial" w:cs="Arial"/>
                <w:color w:val="375078"/>
                <w:lang w:val="fr-BE" w:eastAsia="nl-BE"/>
              </w:rPr>
              <w:t xml:space="preserve"> : Lorsqu’une évaluation gériatrique est réalisée </w:t>
            </w:r>
            <w:r w:rsidRPr="00627B15">
              <w:rPr>
                <w:rFonts w:ascii="Arial" w:eastAsia="Times New Roman" w:hAnsi="Arial" w:cs="Arial"/>
                <w:color w:val="375078"/>
                <w:u w:val="single"/>
                <w:lang w:val="fr-BE" w:eastAsia="nl-BE"/>
              </w:rPr>
              <w:t>tous les prestataires de soins concernés</w:t>
            </w:r>
            <w:r w:rsidRPr="00627B15">
              <w:rPr>
                <w:rFonts w:ascii="Arial" w:eastAsia="Times New Roman" w:hAnsi="Arial" w:cs="Arial"/>
                <w:color w:val="375078"/>
                <w:lang w:val="fr-BE" w:eastAsia="nl-BE"/>
              </w:rPr>
              <w:t xml:space="preserve"> peuvent participer à la concertation organisée au sein de l’hôpital. S’ils sont dans l'impossibilité d’y participer, un </w:t>
            </w:r>
            <w:r w:rsidRPr="00627B15">
              <w:rPr>
                <w:rFonts w:ascii="Arial" w:eastAsia="Times New Roman" w:hAnsi="Arial" w:cs="Arial"/>
                <w:color w:val="375078"/>
                <w:u w:val="single"/>
                <w:lang w:val="fr-BE" w:eastAsia="nl-BE"/>
              </w:rPr>
              <w:t>rapport leur est adressé</w:t>
            </w:r>
            <w:r w:rsidRPr="00627B15">
              <w:rPr>
                <w:rFonts w:ascii="Arial" w:eastAsia="Times New Roman" w:hAnsi="Arial" w:cs="Arial"/>
                <w:color w:val="375078"/>
                <w:lang w:val="fr-BE" w:eastAsia="nl-BE"/>
              </w:rPr>
              <w:t>.</w:t>
            </w:r>
          </w:p>
        </w:tc>
        <w:tc>
          <w:tcPr>
            <w:tcW w:w="567" w:type="dxa"/>
          </w:tcPr>
          <w:p w14:paraId="79A75A78" w14:textId="77777777" w:rsidR="00F74A12" w:rsidRPr="00C12F9D" w:rsidRDefault="00F74A12">
            <w:pPr>
              <w:rPr>
                <w:rFonts w:ascii="Palatino Linotype" w:hAnsi="Palatino Linotype"/>
                <w:lang w:val="fr-BE"/>
              </w:rPr>
            </w:pPr>
          </w:p>
        </w:tc>
        <w:tc>
          <w:tcPr>
            <w:tcW w:w="709" w:type="dxa"/>
          </w:tcPr>
          <w:p w14:paraId="24469453" w14:textId="77777777" w:rsidR="00F74A12" w:rsidRPr="00C12F9D" w:rsidRDefault="00F74A12">
            <w:pPr>
              <w:rPr>
                <w:rFonts w:ascii="Palatino Linotype" w:hAnsi="Palatino Linotype"/>
                <w:lang w:val="fr-BE"/>
              </w:rPr>
            </w:pPr>
          </w:p>
        </w:tc>
        <w:tc>
          <w:tcPr>
            <w:tcW w:w="871" w:type="dxa"/>
          </w:tcPr>
          <w:p w14:paraId="42B4E8D4" w14:textId="77777777" w:rsidR="00F74A12" w:rsidRPr="00C12F9D" w:rsidRDefault="00F74A12">
            <w:pPr>
              <w:rPr>
                <w:rFonts w:ascii="Palatino Linotype" w:hAnsi="Palatino Linotype"/>
                <w:lang w:val="fr-BE"/>
              </w:rPr>
            </w:pPr>
          </w:p>
        </w:tc>
        <w:tc>
          <w:tcPr>
            <w:tcW w:w="1397" w:type="dxa"/>
          </w:tcPr>
          <w:p w14:paraId="3154DB18" w14:textId="77777777" w:rsidR="00F74A12" w:rsidRPr="00C12F9D" w:rsidRDefault="00F74A12">
            <w:pPr>
              <w:rPr>
                <w:rFonts w:ascii="Palatino Linotype" w:hAnsi="Palatino Linotype"/>
                <w:lang w:val="fr-BE"/>
              </w:rPr>
            </w:pPr>
          </w:p>
          <w:p w14:paraId="1F65E589" w14:textId="77777777" w:rsidR="00F74A12" w:rsidRPr="00C12F9D" w:rsidRDefault="00F74A12">
            <w:pPr>
              <w:rPr>
                <w:rFonts w:ascii="Palatino Linotype" w:hAnsi="Palatino Linotype"/>
                <w:lang w:val="fr-BE"/>
              </w:rPr>
            </w:pPr>
          </w:p>
        </w:tc>
      </w:tr>
      <w:tr w:rsidR="00F74A12" w:rsidRPr="009F11F4" w14:paraId="12CB1AF9" w14:textId="77777777" w:rsidTr="005D4F38">
        <w:tc>
          <w:tcPr>
            <w:tcW w:w="1838" w:type="dxa"/>
          </w:tcPr>
          <w:p w14:paraId="25E4A60C" w14:textId="77777777" w:rsidR="00F74A12" w:rsidRPr="00627B15" w:rsidRDefault="00F74A12">
            <w:pPr>
              <w:jc w:val="both"/>
              <w:rPr>
                <w:rFonts w:ascii="Arial" w:eastAsia="Times New Roman" w:hAnsi="Arial" w:cs="Arial"/>
                <w:b/>
                <w:color w:val="375078"/>
                <w:lang w:val="fr-BE" w:eastAsia="nl-BE"/>
              </w:rPr>
            </w:pPr>
          </w:p>
        </w:tc>
        <w:tc>
          <w:tcPr>
            <w:tcW w:w="4281" w:type="dxa"/>
          </w:tcPr>
          <w:p w14:paraId="4FC2CF8F" w14:textId="77777777" w:rsidR="00F74A12" w:rsidRPr="00627B15" w:rsidRDefault="0074570D">
            <w:pPr>
              <w:jc w:val="both"/>
              <w:rPr>
                <w:rFonts w:ascii="Arial" w:eastAsia="Times New Roman" w:hAnsi="Arial" w:cs="Arial"/>
                <w:color w:val="375078"/>
                <w:u w:val="single"/>
                <w:lang w:val="fr-BE" w:eastAsia="nl-BE"/>
              </w:rPr>
            </w:pPr>
            <w:r w:rsidRPr="00627B15">
              <w:rPr>
                <w:rFonts w:ascii="Arial" w:eastAsia="Times New Roman" w:hAnsi="Arial" w:cs="Arial"/>
                <w:color w:val="375078"/>
                <w:u w:val="single"/>
                <w:lang w:val="fr-BE" w:eastAsia="nl-BE"/>
              </w:rPr>
              <w:t>Sous-section III : La continuité des soins</w:t>
            </w:r>
          </w:p>
          <w:p w14:paraId="7FA17970"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27, § 1</w:t>
            </w:r>
            <w:r w:rsidRPr="00627B15">
              <w:rPr>
                <w:rFonts w:ascii="Arial" w:eastAsia="Times New Roman" w:hAnsi="Arial" w:cs="Arial"/>
                <w:color w:val="375078"/>
                <w:lang w:val="fr-BE" w:eastAsia="nl-BE"/>
              </w:rPr>
              <w:t xml:space="preserve"> : L’</w:t>
            </w:r>
            <w:r w:rsidRPr="00627B15">
              <w:rPr>
                <w:rFonts w:ascii="Arial" w:eastAsia="Times New Roman" w:hAnsi="Arial" w:cs="Arial"/>
                <w:color w:val="375078"/>
                <w:u w:val="single"/>
                <w:lang w:val="fr-BE" w:eastAsia="nl-BE"/>
              </w:rPr>
              <w:t>équipe gériatrique pluridisciplinaire</w:t>
            </w:r>
            <w:r w:rsidRPr="00627B15">
              <w:rPr>
                <w:rFonts w:ascii="Arial" w:eastAsia="Times New Roman" w:hAnsi="Arial" w:cs="Arial"/>
                <w:color w:val="375078"/>
                <w:lang w:val="fr-BE" w:eastAsia="nl-BE"/>
              </w:rPr>
              <w:t xml:space="preserve"> du programme de soins prend, </w:t>
            </w:r>
            <w:r w:rsidRPr="00627B15">
              <w:rPr>
                <w:rFonts w:ascii="Arial" w:eastAsia="Times New Roman" w:hAnsi="Arial" w:cs="Arial"/>
                <w:color w:val="375078"/>
                <w:u w:val="single"/>
                <w:lang w:val="fr-BE" w:eastAsia="nl-BE"/>
              </w:rPr>
              <w:t>en collaboration avec le service social</w:t>
            </w:r>
            <w:r w:rsidRPr="00627B15">
              <w:rPr>
                <w:rFonts w:ascii="Arial" w:eastAsia="Times New Roman" w:hAnsi="Arial" w:cs="Arial"/>
                <w:color w:val="375078"/>
                <w:lang w:val="fr-BE" w:eastAsia="nl-BE"/>
              </w:rPr>
              <w:t xml:space="preserve">, toutes les mesures nécessaires en vue de la préparation à un </w:t>
            </w:r>
            <w:r w:rsidRPr="00627B15">
              <w:rPr>
                <w:rFonts w:ascii="Arial" w:eastAsia="Times New Roman" w:hAnsi="Arial" w:cs="Arial"/>
                <w:color w:val="375078"/>
                <w:u w:val="single"/>
                <w:lang w:val="fr-BE" w:eastAsia="nl-BE"/>
              </w:rPr>
              <w:t>retour à domicile de qualité</w:t>
            </w:r>
            <w:r w:rsidRPr="00627B15">
              <w:rPr>
                <w:rFonts w:ascii="Arial" w:eastAsia="Times New Roman" w:hAnsi="Arial" w:cs="Arial"/>
                <w:color w:val="375078"/>
                <w:lang w:val="fr-BE" w:eastAsia="nl-BE"/>
              </w:rPr>
              <w:t>, et ce dès l’admission à l’hôpital ?</w:t>
            </w:r>
          </w:p>
          <w:p w14:paraId="70BCAB61"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27, § 2</w:t>
            </w:r>
            <w:r w:rsidRPr="00627B15">
              <w:rPr>
                <w:rFonts w:ascii="Arial" w:eastAsia="Times New Roman" w:hAnsi="Arial" w:cs="Arial"/>
                <w:color w:val="375078"/>
                <w:lang w:val="fr-BE" w:eastAsia="nl-BE"/>
              </w:rPr>
              <w:t xml:space="preserve"> : Responsabilités de l'équipe gériatrique pluridisciplinaire :</w:t>
            </w:r>
          </w:p>
          <w:p w14:paraId="1107A57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la </w:t>
            </w:r>
            <w:r w:rsidRPr="00627B15">
              <w:rPr>
                <w:rFonts w:ascii="Arial" w:eastAsia="Times New Roman" w:hAnsi="Arial" w:cs="Arial"/>
                <w:color w:val="375078"/>
                <w:u w:val="single"/>
                <w:lang w:val="fr-BE" w:eastAsia="nl-BE"/>
              </w:rPr>
              <w:t>détection des patients à haut risque</w:t>
            </w:r>
            <w:r w:rsidRPr="00627B15">
              <w:rPr>
                <w:rFonts w:ascii="Arial" w:eastAsia="Times New Roman" w:hAnsi="Arial" w:cs="Arial"/>
                <w:color w:val="375078"/>
                <w:lang w:val="fr-BE" w:eastAsia="nl-BE"/>
              </w:rPr>
              <w:t xml:space="preserve"> pour lesquels un retour à domicile peut être envisagé ?</w:t>
            </w:r>
          </w:p>
          <w:p w14:paraId="6D62CDF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2° l'</w:t>
            </w:r>
            <w:r w:rsidRPr="00627B15">
              <w:rPr>
                <w:rFonts w:ascii="Arial" w:eastAsia="Times New Roman" w:hAnsi="Arial" w:cs="Arial"/>
                <w:color w:val="375078"/>
                <w:u w:val="single"/>
                <w:lang w:val="fr-BE" w:eastAsia="nl-BE"/>
              </w:rPr>
              <w:t>évaluation des patients détectés</w:t>
            </w:r>
            <w:r w:rsidRPr="00627B15">
              <w:rPr>
                <w:rFonts w:ascii="Arial" w:eastAsia="Times New Roman" w:hAnsi="Arial" w:cs="Arial"/>
                <w:color w:val="375078"/>
                <w:lang w:val="fr-BE" w:eastAsia="nl-BE"/>
              </w:rPr>
              <w:t>, ainsi que l'implication de leur intervenant de proximité ?</w:t>
            </w:r>
          </w:p>
          <w:p w14:paraId="02848ED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w:t>
            </w:r>
            <w:r w:rsidRPr="00627B15">
              <w:rPr>
                <w:rFonts w:ascii="Arial" w:eastAsia="Times New Roman" w:hAnsi="Arial" w:cs="Arial"/>
                <w:color w:val="375078"/>
                <w:u w:val="single"/>
                <w:lang w:val="fr-BE" w:eastAsia="nl-BE"/>
              </w:rPr>
              <w:t>l'information du patient et de son intervenant de proximité</w:t>
            </w:r>
            <w:r w:rsidRPr="00627B15">
              <w:rPr>
                <w:rFonts w:ascii="Arial" w:eastAsia="Times New Roman" w:hAnsi="Arial" w:cs="Arial"/>
                <w:color w:val="375078"/>
                <w:lang w:val="fr-BE" w:eastAsia="nl-BE"/>
              </w:rPr>
              <w:t xml:space="preserve"> sur les soins et services à domicile disponibles et sur les </w:t>
            </w:r>
            <w:r w:rsidRPr="00627B15">
              <w:rPr>
                <w:rFonts w:ascii="Arial" w:eastAsia="Times New Roman" w:hAnsi="Arial" w:cs="Arial"/>
                <w:color w:val="375078"/>
                <w:u w:val="single"/>
                <w:lang w:val="fr-BE" w:eastAsia="nl-BE"/>
              </w:rPr>
              <w:t>recommandations de l'évaluation gériatrique</w:t>
            </w:r>
            <w:r w:rsidRPr="00627B15">
              <w:rPr>
                <w:rFonts w:ascii="Arial" w:eastAsia="Times New Roman" w:hAnsi="Arial" w:cs="Arial"/>
                <w:color w:val="375078"/>
                <w:lang w:val="fr-BE" w:eastAsia="nl-BE"/>
              </w:rPr>
              <w:t> ?</w:t>
            </w:r>
          </w:p>
          <w:p w14:paraId="3268AFB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4° la proposition et la </w:t>
            </w:r>
            <w:r w:rsidRPr="00627B15">
              <w:rPr>
                <w:rFonts w:ascii="Arial" w:eastAsia="Times New Roman" w:hAnsi="Arial" w:cs="Arial"/>
                <w:color w:val="375078"/>
                <w:u w:val="single"/>
                <w:lang w:val="fr-BE" w:eastAsia="nl-BE"/>
              </w:rPr>
              <w:t>coordination</w:t>
            </w:r>
            <w:r w:rsidRPr="00627B15">
              <w:rPr>
                <w:rFonts w:ascii="Arial" w:eastAsia="Times New Roman" w:hAnsi="Arial" w:cs="Arial"/>
                <w:color w:val="375078"/>
                <w:lang w:val="fr-BE" w:eastAsia="nl-BE"/>
              </w:rPr>
              <w:t xml:space="preserve"> des plans de soins individualisés en collaboration avec les structures de première ligne ?</w:t>
            </w:r>
          </w:p>
          <w:p w14:paraId="752AB323"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5° l'organisation de </w:t>
            </w:r>
            <w:r w:rsidRPr="00627B15">
              <w:rPr>
                <w:rFonts w:ascii="Arial" w:eastAsia="Times New Roman" w:hAnsi="Arial" w:cs="Arial"/>
                <w:color w:val="375078"/>
                <w:u w:val="single"/>
                <w:lang w:val="fr-BE" w:eastAsia="nl-BE"/>
              </w:rPr>
              <w:t>réunions pluridisciplinaires</w:t>
            </w:r>
            <w:r w:rsidRPr="00627B15">
              <w:rPr>
                <w:rFonts w:ascii="Arial" w:eastAsia="Times New Roman" w:hAnsi="Arial" w:cs="Arial"/>
                <w:color w:val="375078"/>
                <w:lang w:val="fr-BE" w:eastAsia="nl-BE"/>
              </w:rPr>
              <w:t xml:space="preserve"> relatives à la continuité des soins ?</w:t>
            </w:r>
          </w:p>
          <w:p w14:paraId="02272F85"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28</w:t>
            </w:r>
            <w:r w:rsidRPr="00627B15">
              <w:rPr>
                <w:rFonts w:ascii="Arial" w:eastAsia="Times New Roman" w:hAnsi="Arial" w:cs="Arial"/>
                <w:color w:val="375078"/>
                <w:lang w:val="fr-BE" w:eastAsia="nl-BE"/>
              </w:rPr>
              <w:t xml:space="preserve"> : Au niveau organisationnel, les </w:t>
            </w:r>
            <w:r w:rsidRPr="00627B15">
              <w:rPr>
                <w:rFonts w:ascii="Arial" w:eastAsia="Times New Roman" w:hAnsi="Arial" w:cs="Arial"/>
                <w:color w:val="375078"/>
                <w:u w:val="single"/>
                <w:lang w:val="fr-BE" w:eastAsia="nl-BE"/>
              </w:rPr>
              <w:t>anciennes tâches de la liaison interne et de la liaison externe ont été globalisées et confiées à l’équipe gériatrique pluridisciplinaire</w:t>
            </w:r>
            <w:r w:rsidRPr="00627B15">
              <w:rPr>
                <w:rFonts w:ascii="Arial" w:eastAsia="Times New Roman" w:hAnsi="Arial" w:cs="Arial"/>
                <w:color w:val="375078"/>
                <w:lang w:val="fr-BE" w:eastAsia="nl-BE"/>
              </w:rPr>
              <w:t xml:space="preserve">, qui doit travailler en </w:t>
            </w:r>
            <w:r w:rsidRPr="00627B15">
              <w:rPr>
                <w:rFonts w:ascii="Arial" w:eastAsia="Times New Roman" w:hAnsi="Arial" w:cs="Arial"/>
                <w:color w:val="375078"/>
                <w:lang w:val="fr-BE" w:eastAsia="nl-BE"/>
              </w:rPr>
              <w:lastRenderedPageBreak/>
              <w:t xml:space="preserve">collaboration maximale avec le </w:t>
            </w:r>
            <w:r w:rsidRPr="00627B15">
              <w:rPr>
                <w:rFonts w:ascii="Arial" w:eastAsia="Times New Roman" w:hAnsi="Arial" w:cs="Arial"/>
                <w:color w:val="375078"/>
                <w:u w:val="single"/>
                <w:lang w:val="fr-BE" w:eastAsia="nl-BE"/>
              </w:rPr>
              <w:t>service social</w:t>
            </w:r>
            <w:r w:rsidRPr="00627B15">
              <w:rPr>
                <w:rFonts w:ascii="Arial" w:eastAsia="Times New Roman" w:hAnsi="Arial" w:cs="Arial"/>
                <w:color w:val="375078"/>
                <w:lang w:val="fr-BE" w:eastAsia="nl-BE"/>
              </w:rPr>
              <w:t>.</w:t>
            </w:r>
          </w:p>
        </w:tc>
        <w:tc>
          <w:tcPr>
            <w:tcW w:w="567" w:type="dxa"/>
          </w:tcPr>
          <w:p w14:paraId="3456A0B6" w14:textId="77777777" w:rsidR="00F74A12" w:rsidRPr="00C12F9D" w:rsidRDefault="00F74A12">
            <w:pPr>
              <w:rPr>
                <w:rFonts w:ascii="Palatino Linotype" w:hAnsi="Palatino Linotype"/>
                <w:lang w:val="fr-BE"/>
              </w:rPr>
            </w:pPr>
          </w:p>
        </w:tc>
        <w:tc>
          <w:tcPr>
            <w:tcW w:w="709" w:type="dxa"/>
          </w:tcPr>
          <w:p w14:paraId="7A604414" w14:textId="77777777" w:rsidR="00F74A12" w:rsidRPr="00C12F9D" w:rsidRDefault="00F74A12">
            <w:pPr>
              <w:rPr>
                <w:rFonts w:ascii="Palatino Linotype" w:hAnsi="Palatino Linotype"/>
                <w:lang w:val="fr-BE"/>
              </w:rPr>
            </w:pPr>
          </w:p>
        </w:tc>
        <w:tc>
          <w:tcPr>
            <w:tcW w:w="871" w:type="dxa"/>
          </w:tcPr>
          <w:p w14:paraId="5A209B91" w14:textId="77777777" w:rsidR="00F74A12" w:rsidRPr="00C12F9D" w:rsidRDefault="00F74A12">
            <w:pPr>
              <w:rPr>
                <w:rFonts w:ascii="Palatino Linotype" w:hAnsi="Palatino Linotype"/>
                <w:lang w:val="fr-BE"/>
              </w:rPr>
            </w:pPr>
          </w:p>
        </w:tc>
        <w:tc>
          <w:tcPr>
            <w:tcW w:w="1397" w:type="dxa"/>
          </w:tcPr>
          <w:p w14:paraId="2FFCDD86" w14:textId="77777777" w:rsidR="00F74A12" w:rsidRPr="00C12F9D" w:rsidRDefault="00F74A12">
            <w:pPr>
              <w:rPr>
                <w:rFonts w:ascii="Palatino Linotype" w:hAnsi="Palatino Linotype"/>
                <w:lang w:val="fr-BE"/>
              </w:rPr>
            </w:pPr>
          </w:p>
        </w:tc>
      </w:tr>
      <w:tr w:rsidR="00F74A12" w:rsidRPr="009F11F4" w14:paraId="60D875C8" w14:textId="77777777" w:rsidTr="005D4F38">
        <w:tc>
          <w:tcPr>
            <w:tcW w:w="1838" w:type="dxa"/>
          </w:tcPr>
          <w:p w14:paraId="14D68C44" w14:textId="77777777" w:rsidR="00F74A12" w:rsidRPr="00627B15" w:rsidRDefault="0074570D">
            <w:pPr>
              <w:jc w:val="both"/>
              <w:rPr>
                <w:rFonts w:ascii="Arial" w:eastAsia="Times New Roman" w:hAnsi="Arial" w:cs="Arial"/>
                <w:b/>
                <w:color w:val="375078"/>
                <w:lang w:eastAsia="nl-BE"/>
              </w:rPr>
            </w:pPr>
            <w:proofErr w:type="spellStart"/>
            <w:r w:rsidRPr="00627B15">
              <w:rPr>
                <w:rFonts w:ascii="Arial" w:eastAsia="Times New Roman" w:hAnsi="Arial" w:cs="Arial"/>
                <w:b/>
                <w:color w:val="375078"/>
                <w:lang w:eastAsia="nl-BE"/>
              </w:rPr>
              <w:t>Chapitre</w:t>
            </w:r>
            <w:proofErr w:type="spellEnd"/>
            <w:r w:rsidRPr="00627B15">
              <w:rPr>
                <w:rFonts w:ascii="Arial" w:eastAsia="Times New Roman" w:hAnsi="Arial" w:cs="Arial"/>
                <w:b/>
                <w:color w:val="375078"/>
                <w:lang w:eastAsia="nl-BE"/>
              </w:rPr>
              <w:t xml:space="preserve"> VII </w:t>
            </w:r>
            <w:proofErr w:type="spellStart"/>
            <w:r w:rsidRPr="00627B15">
              <w:rPr>
                <w:rFonts w:ascii="Arial" w:eastAsia="Times New Roman" w:hAnsi="Arial" w:cs="Arial"/>
                <w:b/>
                <w:color w:val="375078"/>
                <w:lang w:eastAsia="nl-BE"/>
              </w:rPr>
              <w:t>Normes</w:t>
            </w:r>
            <w:proofErr w:type="spellEnd"/>
            <w:r w:rsidRPr="00627B15">
              <w:rPr>
                <w:rFonts w:ascii="Arial" w:eastAsia="Times New Roman" w:hAnsi="Arial" w:cs="Arial"/>
                <w:b/>
                <w:color w:val="375078"/>
                <w:lang w:eastAsia="nl-BE"/>
              </w:rPr>
              <w:t xml:space="preserve"> </w:t>
            </w:r>
            <w:proofErr w:type="spellStart"/>
            <w:r w:rsidRPr="00627B15">
              <w:rPr>
                <w:rFonts w:ascii="Arial" w:eastAsia="Times New Roman" w:hAnsi="Arial" w:cs="Arial"/>
                <w:b/>
                <w:color w:val="375078"/>
                <w:lang w:eastAsia="nl-BE"/>
              </w:rPr>
              <w:t>architecturales</w:t>
            </w:r>
            <w:proofErr w:type="spellEnd"/>
          </w:p>
        </w:tc>
        <w:tc>
          <w:tcPr>
            <w:tcW w:w="4281" w:type="dxa"/>
          </w:tcPr>
          <w:p w14:paraId="05CFBCF6"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30</w:t>
            </w:r>
            <w:r w:rsidRPr="00627B15">
              <w:rPr>
                <w:rFonts w:ascii="Arial" w:eastAsia="Times New Roman" w:hAnsi="Arial" w:cs="Arial"/>
                <w:color w:val="375078"/>
                <w:lang w:val="fr-BE" w:eastAsia="nl-BE"/>
              </w:rPr>
              <w:t xml:space="preserve"> : L'hospitalisation de jour pour le patient gériatrique s'effectue dans une </w:t>
            </w:r>
            <w:r w:rsidRPr="00627B15">
              <w:rPr>
                <w:rFonts w:ascii="Arial" w:eastAsia="Times New Roman" w:hAnsi="Arial" w:cs="Arial"/>
                <w:color w:val="375078"/>
                <w:u w:val="single"/>
                <w:lang w:val="fr-BE" w:eastAsia="nl-BE"/>
              </w:rPr>
              <w:t>entité reconnaissable et distincte</w:t>
            </w:r>
            <w:r w:rsidRPr="00627B15">
              <w:rPr>
                <w:rFonts w:ascii="Arial" w:eastAsia="Times New Roman" w:hAnsi="Arial" w:cs="Arial"/>
                <w:color w:val="375078"/>
                <w:lang w:val="fr-BE" w:eastAsia="nl-BE"/>
              </w:rPr>
              <w:t>. Cette entité comprend au minimum les éléments suivants:</w:t>
            </w:r>
          </w:p>
          <w:p w14:paraId="0D90DBF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1° suffisamment de </w:t>
            </w:r>
            <w:r w:rsidRPr="00627B15">
              <w:rPr>
                <w:rFonts w:ascii="Arial" w:eastAsia="Times New Roman" w:hAnsi="Arial" w:cs="Arial"/>
                <w:color w:val="375078"/>
                <w:u w:val="single"/>
                <w:lang w:val="fr-BE" w:eastAsia="nl-BE"/>
              </w:rPr>
              <w:t>locaux d'examen</w:t>
            </w:r>
            <w:r w:rsidRPr="00627B15">
              <w:rPr>
                <w:rFonts w:ascii="Arial" w:eastAsia="Times New Roman" w:hAnsi="Arial" w:cs="Arial"/>
                <w:color w:val="375078"/>
                <w:lang w:val="fr-BE" w:eastAsia="nl-BE"/>
              </w:rPr>
              <w:t xml:space="preserve"> pour les dispensateurs de soins médicaux, infirmiers et autres;</w:t>
            </w:r>
          </w:p>
          <w:p w14:paraId="09529DB2"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2° un </w:t>
            </w:r>
            <w:r w:rsidRPr="00627B15">
              <w:rPr>
                <w:rFonts w:ascii="Arial" w:eastAsia="Times New Roman" w:hAnsi="Arial" w:cs="Arial"/>
                <w:color w:val="375078"/>
                <w:u w:val="single"/>
                <w:lang w:val="fr-BE" w:eastAsia="nl-BE"/>
              </w:rPr>
              <w:t>local de soins</w:t>
            </w:r>
            <w:r w:rsidRPr="00627B15">
              <w:rPr>
                <w:rFonts w:ascii="Arial" w:eastAsia="Times New Roman" w:hAnsi="Arial" w:cs="Arial"/>
                <w:color w:val="375078"/>
                <w:lang w:val="fr-BE" w:eastAsia="nl-BE"/>
              </w:rPr>
              <w:t>;</w:t>
            </w:r>
          </w:p>
          <w:p w14:paraId="417873C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3° un </w:t>
            </w:r>
            <w:r w:rsidRPr="00627B15">
              <w:rPr>
                <w:rFonts w:ascii="Arial" w:eastAsia="Times New Roman" w:hAnsi="Arial" w:cs="Arial"/>
                <w:color w:val="375078"/>
                <w:u w:val="single"/>
                <w:lang w:val="fr-BE" w:eastAsia="nl-BE"/>
              </w:rPr>
              <w:t>local de repos pourvu de fauteuils adaptés</w:t>
            </w:r>
            <w:r w:rsidRPr="00627B15">
              <w:rPr>
                <w:rFonts w:ascii="Arial" w:eastAsia="Times New Roman" w:hAnsi="Arial" w:cs="Arial"/>
                <w:color w:val="375078"/>
                <w:lang w:val="fr-BE" w:eastAsia="nl-BE"/>
              </w:rPr>
              <w:t>;</w:t>
            </w:r>
          </w:p>
          <w:p w14:paraId="44FE8963"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4° une </w:t>
            </w:r>
            <w:r w:rsidRPr="00627B15">
              <w:rPr>
                <w:rFonts w:ascii="Arial" w:eastAsia="Times New Roman" w:hAnsi="Arial" w:cs="Arial"/>
                <w:color w:val="375078"/>
                <w:u w:val="single"/>
                <w:lang w:val="fr-BE" w:eastAsia="nl-BE"/>
              </w:rPr>
              <w:t>salle à manger</w:t>
            </w:r>
            <w:r w:rsidRPr="00627B15">
              <w:rPr>
                <w:rFonts w:ascii="Arial" w:eastAsia="Times New Roman" w:hAnsi="Arial" w:cs="Arial"/>
                <w:color w:val="375078"/>
                <w:lang w:val="fr-BE" w:eastAsia="nl-BE"/>
              </w:rPr>
              <w:t>;</w:t>
            </w:r>
          </w:p>
          <w:p w14:paraId="73E96A9C"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5° suffisamment d'</w:t>
            </w:r>
            <w:r w:rsidRPr="00627B15">
              <w:rPr>
                <w:rFonts w:ascii="Arial" w:eastAsia="Times New Roman" w:hAnsi="Arial" w:cs="Arial"/>
                <w:color w:val="375078"/>
                <w:u w:val="single"/>
                <w:lang w:val="fr-BE" w:eastAsia="nl-BE"/>
              </w:rPr>
              <w:t>installations sanitaires</w:t>
            </w:r>
            <w:r w:rsidRPr="00627B15">
              <w:rPr>
                <w:rFonts w:ascii="Arial" w:eastAsia="Times New Roman" w:hAnsi="Arial" w:cs="Arial"/>
                <w:color w:val="375078"/>
                <w:lang w:val="fr-BE" w:eastAsia="nl-BE"/>
              </w:rPr>
              <w:t xml:space="preserve"> pour les patients.</w:t>
            </w:r>
          </w:p>
          <w:p w14:paraId="5CABE61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Le </w:t>
            </w:r>
            <w:r w:rsidRPr="00627B15">
              <w:rPr>
                <w:rFonts w:ascii="Arial" w:eastAsia="Times New Roman" w:hAnsi="Arial" w:cs="Arial"/>
                <w:color w:val="375078"/>
                <w:u w:val="single"/>
                <w:lang w:val="fr-BE" w:eastAsia="nl-BE"/>
              </w:rPr>
              <w:t>local de repos</w:t>
            </w:r>
            <w:r w:rsidRPr="00627B15">
              <w:rPr>
                <w:rFonts w:ascii="Arial" w:eastAsia="Times New Roman" w:hAnsi="Arial" w:cs="Arial"/>
                <w:color w:val="375078"/>
                <w:lang w:val="fr-BE" w:eastAsia="nl-BE"/>
              </w:rPr>
              <w:t xml:space="preserve"> avec les fauteuils adaptés peut être aménagé </w:t>
            </w:r>
            <w:r w:rsidRPr="00627B15">
              <w:rPr>
                <w:rFonts w:ascii="Arial" w:eastAsia="Times New Roman" w:hAnsi="Arial" w:cs="Arial"/>
                <w:color w:val="375078"/>
                <w:u w:val="single"/>
                <w:lang w:val="fr-BE" w:eastAsia="nl-BE"/>
              </w:rPr>
              <w:t>dans le même espace que la salle à manger</w:t>
            </w:r>
            <w:r w:rsidRPr="00627B15">
              <w:rPr>
                <w:rFonts w:ascii="Arial" w:eastAsia="Times New Roman" w:hAnsi="Arial" w:cs="Arial"/>
                <w:color w:val="375078"/>
                <w:lang w:val="fr-BE" w:eastAsia="nl-BE"/>
              </w:rPr>
              <w:t> ?</w:t>
            </w:r>
          </w:p>
          <w:p w14:paraId="49A717A3"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w:t>
            </w:r>
            <w:r w:rsidRPr="00627B15">
              <w:rPr>
                <w:rFonts w:ascii="Arial" w:eastAsia="Times New Roman" w:hAnsi="Arial" w:cs="Arial"/>
                <w:color w:val="375078"/>
                <w:u w:val="single"/>
                <w:lang w:val="fr-BE" w:eastAsia="nl-BE"/>
              </w:rPr>
              <w:t>L'infrastructure requise pour une rééducation fonctionnelle</w:t>
            </w:r>
            <w:r w:rsidRPr="00627B15">
              <w:rPr>
                <w:rFonts w:ascii="Arial" w:eastAsia="Times New Roman" w:hAnsi="Arial" w:cs="Arial"/>
                <w:color w:val="375078"/>
                <w:lang w:val="fr-BE" w:eastAsia="nl-BE"/>
              </w:rPr>
              <w:t xml:space="preserve"> est accessible aux patients admis en hospitalisation de jour ?</w:t>
            </w:r>
          </w:p>
          <w:p w14:paraId="2A4297CA"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color w:val="375078"/>
                <w:lang w:val="fr-BE" w:eastAsia="nl-BE"/>
              </w:rPr>
              <w:t xml:space="preserve">* </w:t>
            </w:r>
            <w:r w:rsidRPr="00627B15">
              <w:rPr>
                <w:rFonts w:ascii="Arial" w:eastAsia="Times New Roman" w:hAnsi="Arial" w:cs="Arial"/>
                <w:color w:val="375078"/>
                <w:u w:val="single"/>
                <w:lang w:val="fr-BE" w:eastAsia="nl-BE"/>
              </w:rPr>
              <w:t>Les locaux peuvent être utilisés pour d'autres groupes cibles de patients</w:t>
            </w:r>
            <w:r w:rsidRPr="00627B15">
              <w:rPr>
                <w:rFonts w:ascii="Arial" w:eastAsia="Times New Roman" w:hAnsi="Arial" w:cs="Arial"/>
                <w:color w:val="375078"/>
                <w:lang w:val="fr-BE" w:eastAsia="nl-BE"/>
              </w:rPr>
              <w:t xml:space="preserve"> pendant les périodes où aucune activité ne s'y déroule pour les patients gériatriques ?</w:t>
            </w:r>
          </w:p>
        </w:tc>
        <w:tc>
          <w:tcPr>
            <w:tcW w:w="567" w:type="dxa"/>
          </w:tcPr>
          <w:p w14:paraId="57C5F679" w14:textId="77777777" w:rsidR="00F74A12" w:rsidRPr="00C12F9D" w:rsidRDefault="00F74A12">
            <w:pPr>
              <w:rPr>
                <w:rFonts w:ascii="Palatino Linotype" w:hAnsi="Palatino Linotype"/>
                <w:lang w:val="fr-BE"/>
              </w:rPr>
            </w:pPr>
          </w:p>
        </w:tc>
        <w:tc>
          <w:tcPr>
            <w:tcW w:w="709" w:type="dxa"/>
          </w:tcPr>
          <w:p w14:paraId="608D74D8" w14:textId="77777777" w:rsidR="00F74A12" w:rsidRPr="00C12F9D" w:rsidRDefault="00F74A12">
            <w:pPr>
              <w:rPr>
                <w:rFonts w:ascii="Palatino Linotype" w:hAnsi="Palatino Linotype"/>
                <w:lang w:val="fr-BE"/>
              </w:rPr>
            </w:pPr>
          </w:p>
        </w:tc>
        <w:tc>
          <w:tcPr>
            <w:tcW w:w="871" w:type="dxa"/>
          </w:tcPr>
          <w:p w14:paraId="2DC86A19" w14:textId="77777777" w:rsidR="00F74A12" w:rsidRPr="00C12F9D" w:rsidRDefault="00F74A12">
            <w:pPr>
              <w:rPr>
                <w:rFonts w:ascii="Palatino Linotype" w:hAnsi="Palatino Linotype"/>
                <w:lang w:val="fr-BE"/>
              </w:rPr>
            </w:pPr>
          </w:p>
        </w:tc>
        <w:tc>
          <w:tcPr>
            <w:tcW w:w="1397" w:type="dxa"/>
          </w:tcPr>
          <w:p w14:paraId="7C9AFC92" w14:textId="77777777" w:rsidR="00F74A12" w:rsidRPr="00C12F9D" w:rsidRDefault="00F74A12">
            <w:pPr>
              <w:rPr>
                <w:rFonts w:ascii="Palatino Linotype" w:hAnsi="Palatino Linotype"/>
                <w:lang w:val="fr-BE"/>
              </w:rPr>
            </w:pPr>
          </w:p>
        </w:tc>
      </w:tr>
      <w:tr w:rsidR="00F74A12" w:rsidRPr="009F11F4" w14:paraId="3F76B2DA" w14:textId="77777777" w:rsidTr="005D4F38">
        <w:tc>
          <w:tcPr>
            <w:tcW w:w="1838" w:type="dxa"/>
          </w:tcPr>
          <w:p w14:paraId="6B2B6686" w14:textId="77777777" w:rsidR="00F74A12" w:rsidRPr="00627B15" w:rsidRDefault="00F74A12">
            <w:pPr>
              <w:jc w:val="both"/>
              <w:rPr>
                <w:rFonts w:ascii="Arial" w:eastAsia="Times New Roman" w:hAnsi="Arial" w:cs="Arial"/>
                <w:b/>
                <w:color w:val="375078"/>
                <w:lang w:val="fr-BE" w:eastAsia="nl-BE"/>
              </w:rPr>
            </w:pPr>
          </w:p>
        </w:tc>
        <w:tc>
          <w:tcPr>
            <w:tcW w:w="4281" w:type="dxa"/>
          </w:tcPr>
          <w:p w14:paraId="7B091FF5"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31</w:t>
            </w:r>
            <w:r w:rsidRPr="00627B15">
              <w:rPr>
                <w:rFonts w:ascii="Arial" w:eastAsia="Times New Roman" w:hAnsi="Arial" w:cs="Arial"/>
                <w:color w:val="375078"/>
                <w:lang w:val="fr-BE" w:eastAsia="nl-BE"/>
              </w:rPr>
              <w:t xml:space="preserve"> : L’hospitalisation de jour dispose d'un nombre suffisant de </w:t>
            </w:r>
            <w:r w:rsidRPr="00627B15">
              <w:rPr>
                <w:rFonts w:ascii="Arial" w:eastAsia="Times New Roman" w:hAnsi="Arial" w:cs="Arial"/>
                <w:color w:val="375078"/>
                <w:u w:val="single"/>
                <w:lang w:val="fr-BE" w:eastAsia="nl-BE"/>
              </w:rPr>
              <w:t>chambres réservées spécifiquement</w:t>
            </w:r>
            <w:r w:rsidRPr="00627B15">
              <w:rPr>
                <w:rFonts w:ascii="Arial" w:eastAsia="Times New Roman" w:hAnsi="Arial" w:cs="Arial"/>
                <w:color w:val="375078"/>
                <w:lang w:val="fr-BE" w:eastAsia="nl-BE"/>
              </w:rPr>
              <w:t xml:space="preserve"> aux patients gériatriques admis en hospitalisation de jour.</w:t>
            </w:r>
          </w:p>
        </w:tc>
        <w:tc>
          <w:tcPr>
            <w:tcW w:w="567" w:type="dxa"/>
          </w:tcPr>
          <w:p w14:paraId="281BEED2" w14:textId="77777777" w:rsidR="00F74A12" w:rsidRPr="00C12F9D" w:rsidRDefault="00F74A12">
            <w:pPr>
              <w:rPr>
                <w:rFonts w:ascii="Palatino Linotype" w:hAnsi="Palatino Linotype"/>
                <w:lang w:val="fr-BE"/>
              </w:rPr>
            </w:pPr>
          </w:p>
        </w:tc>
        <w:tc>
          <w:tcPr>
            <w:tcW w:w="709" w:type="dxa"/>
          </w:tcPr>
          <w:p w14:paraId="52A5A8A8" w14:textId="77777777" w:rsidR="00F74A12" w:rsidRPr="00C12F9D" w:rsidRDefault="00F74A12">
            <w:pPr>
              <w:rPr>
                <w:rFonts w:ascii="Palatino Linotype" w:hAnsi="Palatino Linotype"/>
                <w:lang w:val="fr-BE"/>
              </w:rPr>
            </w:pPr>
          </w:p>
        </w:tc>
        <w:tc>
          <w:tcPr>
            <w:tcW w:w="871" w:type="dxa"/>
          </w:tcPr>
          <w:p w14:paraId="384421FA" w14:textId="77777777" w:rsidR="00F74A12" w:rsidRPr="00C12F9D" w:rsidRDefault="00F74A12">
            <w:pPr>
              <w:rPr>
                <w:rFonts w:ascii="Palatino Linotype" w:hAnsi="Palatino Linotype"/>
                <w:lang w:val="fr-BE"/>
              </w:rPr>
            </w:pPr>
          </w:p>
        </w:tc>
        <w:tc>
          <w:tcPr>
            <w:tcW w:w="1397" w:type="dxa"/>
          </w:tcPr>
          <w:p w14:paraId="28D851B5" w14:textId="77777777" w:rsidR="00F74A12" w:rsidRPr="00C12F9D" w:rsidRDefault="00F74A12">
            <w:pPr>
              <w:rPr>
                <w:rFonts w:ascii="Palatino Linotype" w:hAnsi="Palatino Linotype"/>
                <w:lang w:val="fr-BE"/>
              </w:rPr>
            </w:pPr>
          </w:p>
          <w:p w14:paraId="0DC35716" w14:textId="77777777" w:rsidR="00F74A12" w:rsidRPr="00C12F9D" w:rsidRDefault="00F74A12">
            <w:pPr>
              <w:rPr>
                <w:rFonts w:ascii="Palatino Linotype" w:hAnsi="Palatino Linotype"/>
                <w:lang w:val="fr-BE"/>
              </w:rPr>
            </w:pPr>
          </w:p>
          <w:p w14:paraId="19F0A1AA" w14:textId="77777777" w:rsidR="00F74A12" w:rsidRPr="00C12F9D" w:rsidRDefault="00F74A12">
            <w:pPr>
              <w:rPr>
                <w:rFonts w:ascii="Palatino Linotype" w:hAnsi="Palatino Linotype"/>
                <w:lang w:val="fr-BE"/>
              </w:rPr>
            </w:pPr>
          </w:p>
        </w:tc>
      </w:tr>
      <w:tr w:rsidR="00F74A12" w:rsidRPr="00C12F9D" w14:paraId="228BA6B1" w14:textId="77777777" w:rsidTr="005D4F38">
        <w:tc>
          <w:tcPr>
            <w:tcW w:w="1838" w:type="dxa"/>
          </w:tcPr>
          <w:p w14:paraId="47B82299" w14:textId="77777777" w:rsidR="00F74A12" w:rsidRPr="00627B15" w:rsidRDefault="00F74A12">
            <w:pPr>
              <w:jc w:val="both"/>
              <w:rPr>
                <w:rFonts w:ascii="Arial" w:eastAsia="Times New Roman" w:hAnsi="Arial" w:cs="Arial"/>
                <w:b/>
                <w:color w:val="375078"/>
                <w:lang w:val="fr-BE" w:eastAsia="nl-BE"/>
              </w:rPr>
            </w:pPr>
          </w:p>
        </w:tc>
        <w:tc>
          <w:tcPr>
            <w:tcW w:w="4281" w:type="dxa"/>
          </w:tcPr>
          <w:p w14:paraId="7E141368"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32</w:t>
            </w:r>
            <w:r w:rsidRPr="00627B15">
              <w:rPr>
                <w:rFonts w:ascii="Arial" w:eastAsia="Times New Roman" w:hAnsi="Arial" w:cs="Arial"/>
                <w:color w:val="375078"/>
                <w:lang w:val="fr-BE" w:eastAsia="nl-BE"/>
              </w:rPr>
              <w:t xml:space="preserve"> : Locaux destinés à l’hospitalisation de jour : </w:t>
            </w:r>
            <w:r w:rsidRPr="00627B15">
              <w:rPr>
                <w:rFonts w:ascii="Arial" w:eastAsia="Times New Roman" w:hAnsi="Arial" w:cs="Arial"/>
                <w:color w:val="375078"/>
                <w:u w:val="single"/>
                <w:lang w:val="fr-BE" w:eastAsia="nl-BE"/>
              </w:rPr>
              <w:t>accessibles aux fauteuils roulants ? Mains courantes dans les couloirs et poignées dans les installations sanitaires ? Aires de repos suffisantes dans les couloirs ?</w:t>
            </w:r>
          </w:p>
        </w:tc>
        <w:tc>
          <w:tcPr>
            <w:tcW w:w="567" w:type="dxa"/>
          </w:tcPr>
          <w:p w14:paraId="63397617" w14:textId="77777777" w:rsidR="00F74A12" w:rsidRPr="00C12F9D" w:rsidRDefault="00F74A12">
            <w:pPr>
              <w:rPr>
                <w:rFonts w:ascii="Palatino Linotype" w:hAnsi="Palatino Linotype"/>
                <w:lang w:val="fr-BE"/>
              </w:rPr>
            </w:pPr>
          </w:p>
        </w:tc>
        <w:tc>
          <w:tcPr>
            <w:tcW w:w="709" w:type="dxa"/>
          </w:tcPr>
          <w:p w14:paraId="2E742D31" w14:textId="77777777" w:rsidR="00F74A12" w:rsidRPr="00C12F9D" w:rsidRDefault="00F74A12">
            <w:pPr>
              <w:rPr>
                <w:rFonts w:ascii="Palatino Linotype" w:hAnsi="Palatino Linotype"/>
                <w:lang w:val="fr-BE"/>
              </w:rPr>
            </w:pPr>
          </w:p>
        </w:tc>
        <w:tc>
          <w:tcPr>
            <w:tcW w:w="871" w:type="dxa"/>
          </w:tcPr>
          <w:p w14:paraId="39F68CAA" w14:textId="77777777" w:rsidR="00F74A12" w:rsidRPr="00C12F9D" w:rsidRDefault="00F74A12">
            <w:pPr>
              <w:rPr>
                <w:rFonts w:ascii="Palatino Linotype" w:hAnsi="Palatino Linotype"/>
                <w:lang w:val="fr-BE"/>
              </w:rPr>
            </w:pPr>
          </w:p>
        </w:tc>
        <w:tc>
          <w:tcPr>
            <w:tcW w:w="1397" w:type="dxa"/>
          </w:tcPr>
          <w:p w14:paraId="427F23C2" w14:textId="77777777" w:rsidR="00F74A12" w:rsidRPr="00C12F9D" w:rsidRDefault="00F74A12">
            <w:pPr>
              <w:rPr>
                <w:rFonts w:ascii="Palatino Linotype" w:hAnsi="Palatino Linotype"/>
                <w:lang w:val="fr-BE"/>
              </w:rPr>
            </w:pPr>
          </w:p>
        </w:tc>
      </w:tr>
      <w:tr w:rsidR="00F74A12" w:rsidRPr="009F11F4" w14:paraId="1A0BF798" w14:textId="77777777" w:rsidTr="005D4F38">
        <w:tc>
          <w:tcPr>
            <w:tcW w:w="1838" w:type="dxa"/>
          </w:tcPr>
          <w:p w14:paraId="62868647" w14:textId="77777777" w:rsidR="00F74A12" w:rsidRPr="00627B15" w:rsidRDefault="00F74A12">
            <w:pPr>
              <w:jc w:val="both"/>
              <w:rPr>
                <w:rFonts w:ascii="Arial" w:eastAsia="Times New Roman" w:hAnsi="Arial" w:cs="Arial"/>
                <w:b/>
                <w:color w:val="375078"/>
                <w:lang w:val="fr-BE" w:eastAsia="nl-BE"/>
              </w:rPr>
            </w:pPr>
          </w:p>
        </w:tc>
        <w:tc>
          <w:tcPr>
            <w:tcW w:w="4281" w:type="dxa"/>
          </w:tcPr>
          <w:p w14:paraId="5DDA318D" w14:textId="77777777" w:rsidR="00F74A12" w:rsidRPr="00627B15" w:rsidRDefault="0074570D">
            <w:pPr>
              <w:jc w:val="both"/>
              <w:rPr>
                <w:rFonts w:ascii="Arial" w:eastAsia="Times New Roman" w:hAnsi="Arial" w:cs="Arial"/>
                <w:color w:val="375078"/>
                <w:lang w:val="fr-BE" w:eastAsia="nl-BE"/>
              </w:rPr>
            </w:pPr>
            <w:r w:rsidRPr="00627B15">
              <w:rPr>
                <w:rFonts w:ascii="Arial" w:eastAsia="Times New Roman" w:hAnsi="Arial" w:cs="Arial"/>
                <w:b/>
                <w:color w:val="375078"/>
                <w:lang w:val="fr-BE" w:eastAsia="nl-BE"/>
              </w:rPr>
              <w:t>Art. 33</w:t>
            </w:r>
            <w:r w:rsidRPr="00627B15">
              <w:rPr>
                <w:rFonts w:ascii="Arial" w:eastAsia="Times New Roman" w:hAnsi="Arial" w:cs="Arial"/>
                <w:color w:val="375078"/>
                <w:lang w:val="fr-BE" w:eastAsia="nl-BE"/>
              </w:rPr>
              <w:t> : Tous les locaux sont équipés d’un système d’appel efficace ?</w:t>
            </w:r>
          </w:p>
        </w:tc>
        <w:tc>
          <w:tcPr>
            <w:tcW w:w="567" w:type="dxa"/>
          </w:tcPr>
          <w:p w14:paraId="16ABCD4F" w14:textId="77777777" w:rsidR="00F74A12" w:rsidRPr="00C12F9D" w:rsidRDefault="00F74A12">
            <w:pPr>
              <w:rPr>
                <w:rFonts w:ascii="Palatino Linotype" w:hAnsi="Palatino Linotype"/>
                <w:lang w:val="fr-BE"/>
              </w:rPr>
            </w:pPr>
          </w:p>
        </w:tc>
        <w:tc>
          <w:tcPr>
            <w:tcW w:w="709" w:type="dxa"/>
          </w:tcPr>
          <w:p w14:paraId="57F0166E" w14:textId="77777777" w:rsidR="00F74A12" w:rsidRPr="00C12F9D" w:rsidRDefault="00F74A12">
            <w:pPr>
              <w:rPr>
                <w:rFonts w:ascii="Palatino Linotype" w:hAnsi="Palatino Linotype"/>
                <w:lang w:val="fr-BE"/>
              </w:rPr>
            </w:pPr>
          </w:p>
        </w:tc>
        <w:tc>
          <w:tcPr>
            <w:tcW w:w="871" w:type="dxa"/>
          </w:tcPr>
          <w:p w14:paraId="309965C9" w14:textId="77777777" w:rsidR="00F74A12" w:rsidRPr="00C12F9D" w:rsidRDefault="00F74A12">
            <w:pPr>
              <w:rPr>
                <w:rFonts w:ascii="Palatino Linotype" w:hAnsi="Palatino Linotype"/>
                <w:lang w:val="fr-BE"/>
              </w:rPr>
            </w:pPr>
          </w:p>
        </w:tc>
        <w:tc>
          <w:tcPr>
            <w:tcW w:w="1397" w:type="dxa"/>
          </w:tcPr>
          <w:p w14:paraId="07E2921C" w14:textId="77777777" w:rsidR="00F74A12" w:rsidRPr="00C12F9D" w:rsidRDefault="00F74A12">
            <w:pPr>
              <w:rPr>
                <w:rFonts w:ascii="Palatino Linotype" w:hAnsi="Palatino Linotype"/>
                <w:lang w:val="fr-BE"/>
              </w:rPr>
            </w:pPr>
          </w:p>
        </w:tc>
      </w:tr>
    </w:tbl>
    <w:p w14:paraId="58263744" w14:textId="77777777" w:rsidR="00F74A12" w:rsidRPr="00C12F9D" w:rsidRDefault="00F74A12">
      <w:pPr>
        <w:ind w:left="360"/>
        <w:rPr>
          <w:rFonts w:ascii="Palatino Linotype" w:hAnsi="Palatino Linotype"/>
          <w:lang w:val="fr-BE"/>
        </w:rPr>
      </w:pPr>
    </w:p>
    <w:p w14:paraId="4D231C9F" w14:textId="77777777" w:rsidR="00F74A12" w:rsidRPr="00C12F9D" w:rsidRDefault="0074570D">
      <w:pPr>
        <w:ind w:left="360"/>
        <w:jc w:val="center"/>
        <w:rPr>
          <w:rFonts w:ascii="Palatino Linotype" w:hAnsi="Palatino Linotype"/>
          <w:lang w:val="fr-BE"/>
        </w:rPr>
      </w:pPr>
      <w:r w:rsidRPr="00C12F9D">
        <w:rPr>
          <w:rFonts w:ascii="Palatino Linotype" w:hAnsi="Palatino Linotype"/>
          <w:lang w:val="fr-BE"/>
        </w:rPr>
        <w:t>Date et signature du chef de service</w:t>
      </w:r>
    </w:p>
    <w:p w14:paraId="570DCF56" w14:textId="77777777" w:rsidR="00F74A12" w:rsidRPr="00C12F9D" w:rsidRDefault="00F74A12">
      <w:pPr>
        <w:ind w:left="360"/>
        <w:jc w:val="center"/>
        <w:rPr>
          <w:rFonts w:ascii="Palatino Linotype" w:hAnsi="Palatino Linotype"/>
          <w:lang w:val="fr-BE"/>
        </w:rPr>
      </w:pPr>
    </w:p>
    <w:p w14:paraId="47D7EC56" w14:textId="77777777" w:rsidR="00F74A12" w:rsidRPr="00C12F9D" w:rsidRDefault="0074570D">
      <w:pPr>
        <w:ind w:left="360"/>
        <w:jc w:val="center"/>
        <w:rPr>
          <w:rFonts w:ascii="Palatino Linotype" w:hAnsi="Palatino Linotype"/>
        </w:rPr>
      </w:pPr>
      <w:r w:rsidRPr="00C12F9D">
        <w:rPr>
          <w:rFonts w:ascii="Palatino Linotype" w:hAnsi="Palatino Linotype"/>
        </w:rPr>
        <w:t xml:space="preserve">Date et </w:t>
      </w:r>
      <w:proofErr w:type="spellStart"/>
      <w:r w:rsidRPr="00C12F9D">
        <w:rPr>
          <w:rFonts w:ascii="Palatino Linotype" w:hAnsi="Palatino Linotype"/>
        </w:rPr>
        <w:t>signature</w:t>
      </w:r>
      <w:proofErr w:type="spellEnd"/>
      <w:r w:rsidRPr="00C12F9D">
        <w:rPr>
          <w:rFonts w:ascii="Palatino Linotype" w:hAnsi="Palatino Linotype"/>
        </w:rPr>
        <w:t xml:space="preserve"> du directeur</w:t>
      </w:r>
    </w:p>
    <w:sectPr w:rsidR="00F74A12" w:rsidRPr="00C12F9D" w:rsidSect="00627B15">
      <w:headerReference w:type="default" r:id="rId12"/>
      <w:footerReference w:type="defaul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F196" w14:textId="77777777" w:rsidR="00EA40CA" w:rsidRDefault="00EA40CA">
      <w:pPr>
        <w:spacing w:after="0" w:line="240" w:lineRule="auto"/>
      </w:pPr>
      <w:r>
        <w:separator/>
      </w:r>
    </w:p>
  </w:endnote>
  <w:endnote w:type="continuationSeparator" w:id="0">
    <w:p w14:paraId="40FB8EDB" w14:textId="77777777" w:rsidR="00EA40CA" w:rsidRDefault="00EA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05D4172A" w14:textId="77777777" w:rsidR="00F74A12" w:rsidRDefault="0074570D">
        <w:pPr>
          <w:pStyle w:val="Pieddepage"/>
          <w:jc w:val="right"/>
        </w:pPr>
        <w:r>
          <w:fldChar w:fldCharType="begin"/>
        </w:r>
        <w:r>
          <w:instrText>PAGE   \* MERGEFORMAT</w:instrText>
        </w:r>
        <w:r>
          <w:fldChar w:fldCharType="separate"/>
        </w:r>
        <w:r w:rsidRPr="0074570D">
          <w:rPr>
            <w:noProof/>
            <w:lang w:val="nl-NL"/>
          </w:rPr>
          <w:t>2</w:t>
        </w:r>
        <w:r>
          <w:fldChar w:fldCharType="end"/>
        </w:r>
      </w:p>
    </w:sdtContent>
  </w:sdt>
  <w:p w14:paraId="34895025" w14:textId="77777777" w:rsidR="00F74A12" w:rsidRDefault="00F74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6E7E" w14:textId="77777777" w:rsidR="00EA40CA" w:rsidRDefault="00EA40CA">
      <w:pPr>
        <w:spacing w:after="0" w:line="240" w:lineRule="auto"/>
      </w:pPr>
      <w:r>
        <w:separator/>
      </w:r>
    </w:p>
  </w:footnote>
  <w:footnote w:type="continuationSeparator" w:id="0">
    <w:p w14:paraId="39772D86" w14:textId="77777777" w:rsidR="00EA40CA" w:rsidRDefault="00EA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F85C" w14:textId="06B546A1" w:rsidR="00627B15" w:rsidRDefault="00627B15">
    <w:pPr>
      <w:pStyle w:val="En-tte"/>
    </w:pPr>
    <w:r>
      <w:rPr>
        <w:noProof/>
      </w:rPr>
      <w:drawing>
        <wp:anchor distT="0" distB="0" distL="114300" distR="114300" simplePos="0" relativeHeight="251658240" behindDoc="0" locked="0" layoutInCell="1" allowOverlap="1" wp14:anchorId="6479AD10" wp14:editId="68FBCEBB">
          <wp:simplePos x="0" y="0"/>
          <wp:positionH relativeFrom="margin">
            <wp:align>left</wp:align>
          </wp:positionH>
          <wp:positionV relativeFrom="paragraph">
            <wp:posOffset>-147320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3EC"/>
    <w:multiLevelType w:val="hybridMultilevel"/>
    <w:tmpl w:val="4DA4F906"/>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3215530"/>
    <w:multiLevelType w:val="hybridMultilevel"/>
    <w:tmpl w:val="992806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456CD4"/>
    <w:multiLevelType w:val="hybridMultilevel"/>
    <w:tmpl w:val="F434257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0"/>
  </w:num>
  <w:num w:numId="6">
    <w:abstractNumId w:val="4"/>
  </w:num>
  <w:num w:numId="7">
    <w:abstractNumId w:val="12"/>
  </w:num>
  <w:num w:numId="8">
    <w:abstractNumId w:val="2"/>
  </w:num>
  <w:num w:numId="9">
    <w:abstractNumId w:val="11"/>
  </w:num>
  <w:num w:numId="10">
    <w:abstractNumId w:val="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12"/>
    <w:rsid w:val="00012B67"/>
    <w:rsid w:val="0058634D"/>
    <w:rsid w:val="005D4F38"/>
    <w:rsid w:val="00627B15"/>
    <w:rsid w:val="006519C5"/>
    <w:rsid w:val="0074570D"/>
    <w:rsid w:val="0083573C"/>
    <w:rsid w:val="009F11F4"/>
    <w:rsid w:val="00C12F9D"/>
    <w:rsid w:val="00CF21AD"/>
    <w:rsid w:val="00EA40CA"/>
    <w:rsid w:val="00F74A12"/>
    <w:rsid w:val="00FA69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585F4"/>
  <w15:docId w15:val="{0C5C2A34-AE5E-4FB4-AFB8-3A9A0A16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9F11F4"/>
    <w:rPr>
      <w:color w:val="0000FF" w:themeColor="hyperlink"/>
      <w:u w:val="single"/>
    </w:rPr>
  </w:style>
  <w:style w:type="character" w:styleId="Mentionnonrsolue">
    <w:name w:val="Unresolved Mention"/>
    <w:basedOn w:val="Policepardfaut"/>
    <w:uiPriority w:val="99"/>
    <w:semiHidden/>
    <w:unhideWhenUsed/>
    <w:rsid w:val="009F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 w:id="1997996097">
      <w:bodyDiv w:val="1"/>
      <w:marLeft w:val="0"/>
      <w:marRight w:val="0"/>
      <w:marTop w:val="0"/>
      <w:marBottom w:val="0"/>
      <w:divBdr>
        <w:top w:val="none" w:sz="0" w:space="0" w:color="auto"/>
        <w:left w:val="none" w:sz="0" w:space="0" w:color="auto"/>
        <w:bottom w:val="none" w:sz="0" w:space="0" w:color="auto"/>
        <w:right w:val="none" w:sz="0" w:space="0" w:color="auto"/>
      </w:divBdr>
    </w:div>
    <w:div w:id="20490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B4C71-96E1-4412-BC79-A9408186BB16}"/>
</file>

<file path=customXml/itemProps2.xml><?xml version="1.0" encoding="utf-8"?>
<ds:datastoreItem xmlns:ds="http://schemas.openxmlformats.org/officeDocument/2006/customXml" ds:itemID="{97BE2A8A-B299-485F-8650-9DBCACA1C39D}">
  <ds:schemaRefs>
    <ds:schemaRef ds:uri="http://schemas.openxmlformats.org/officeDocument/2006/bibliography"/>
  </ds:schemaRefs>
</ds:datastoreItem>
</file>

<file path=customXml/itemProps3.xml><?xml version="1.0" encoding="utf-8"?>
<ds:datastoreItem xmlns:ds="http://schemas.openxmlformats.org/officeDocument/2006/customXml" ds:itemID="{E3A6EE94-A6FA-4A55-BA28-3E7AC8027E2B}">
  <ds:schemaRefs>
    <ds:schemaRef ds:uri="http://schemas.microsoft.com/sharepoint/v3/contenttype/forms"/>
  </ds:schemaRefs>
</ds:datastoreItem>
</file>

<file path=customXml/itemProps4.xml><?xml version="1.0" encoding="utf-8"?>
<ds:datastoreItem xmlns:ds="http://schemas.openxmlformats.org/officeDocument/2006/customXml" ds:itemID="{F420EF14-1F80-4E4E-9566-E084C10872EE}">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2224</Words>
  <Characters>12236</Characters>
  <Application>Microsoft Office Word</Application>
  <DocSecurity>0</DocSecurity>
  <Lines>101</Lines>
  <Paragraphs>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6</cp:revision>
  <cp:lastPrinted>2016-06-09T08:42:00Z</cp:lastPrinted>
  <dcterms:created xsi:type="dcterms:W3CDTF">2024-01-30T16:53:00Z</dcterms:created>
  <dcterms:modified xsi:type="dcterms:W3CDTF">2024-02-13T12:20:00Z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