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50753" w14:textId="61D12A02" w:rsidR="004129C9" w:rsidRPr="002E69A7" w:rsidRDefault="004129C9" w:rsidP="002F1ED1">
      <w:pPr>
        <w:pBdr>
          <w:top w:val="single" w:sz="4" w:space="1" w:color="auto"/>
          <w:left w:val="single" w:sz="4" w:space="4" w:color="auto"/>
          <w:bottom w:val="single" w:sz="4" w:space="1" w:color="auto"/>
          <w:right w:val="single" w:sz="4" w:space="4" w:color="auto"/>
        </w:pBdr>
        <w:jc w:val="both"/>
        <w:rPr>
          <w:rFonts w:ascii="Arial" w:hAnsi="Arial" w:cs="Arial"/>
          <w:b/>
          <w:color w:val="375078"/>
          <w:u w:val="single"/>
        </w:rPr>
      </w:pPr>
      <w:bookmarkStart w:id="0" w:name="_Hlk158723398"/>
      <w:r w:rsidRPr="002E69A7">
        <w:rPr>
          <w:rFonts w:ascii="Arial" w:hAnsi="Arial" w:cs="Arial"/>
          <w:b/>
          <w:color w:val="375078"/>
          <w:u w:val="single"/>
        </w:rPr>
        <w:t xml:space="preserve">QUESTIONNAIRE : </w:t>
      </w:r>
      <w:r w:rsidR="002F1ED1">
        <w:rPr>
          <w:rFonts w:ascii="Arial" w:hAnsi="Arial" w:cs="Arial"/>
          <w:b/>
          <w:color w:val="375078"/>
          <w:u w:val="single"/>
        </w:rPr>
        <w:t>ASSOCIATION D'HÔPITAUX</w:t>
      </w:r>
    </w:p>
    <w:p w14:paraId="5E3B62AF" w14:textId="7329A39D" w:rsidR="004129C9" w:rsidRPr="002F1ED1" w:rsidRDefault="004129C9" w:rsidP="002F1ED1">
      <w:pPr>
        <w:pBdr>
          <w:top w:val="single" w:sz="4" w:space="1" w:color="auto"/>
          <w:left w:val="single" w:sz="4" w:space="4" w:color="auto"/>
          <w:bottom w:val="single" w:sz="4" w:space="1" w:color="auto"/>
          <w:right w:val="single" w:sz="4" w:space="4" w:color="auto"/>
        </w:pBdr>
        <w:jc w:val="both"/>
        <w:rPr>
          <w:rFonts w:ascii="Arial" w:hAnsi="Arial" w:cs="Arial"/>
          <w:bCs/>
          <w:color w:val="375078"/>
          <w:sz w:val="20"/>
          <w:szCs w:val="20"/>
        </w:rPr>
      </w:pPr>
      <w:r w:rsidRPr="002F1ED1">
        <w:rPr>
          <w:rFonts w:ascii="Arial" w:hAnsi="Arial" w:cs="Arial"/>
          <w:bCs/>
          <w:color w:val="375078"/>
          <w:sz w:val="20"/>
          <w:szCs w:val="20"/>
        </w:rPr>
        <w:t>AR du 25 avril 1997. - Arrêté royal précisant la description d'une association d'hôpitaux et des normes particulières qu'elle doit respecter.</w:t>
      </w:r>
    </w:p>
    <w:bookmarkEnd w:id="0"/>
    <w:p w14:paraId="5CB4D47A" w14:textId="2FFED4ED" w:rsidR="00644910" w:rsidRPr="00506A9F" w:rsidRDefault="00644910" w:rsidP="00644910">
      <w:pPr>
        <w:jc w:val="both"/>
        <w:rPr>
          <w:rFonts w:ascii="Palatino Linotype" w:hAnsi="Palatino Linotype"/>
          <w:b/>
        </w:rPr>
      </w:pPr>
      <w:r w:rsidRPr="00506A9F">
        <w:rPr>
          <w:rFonts w:ascii="Palatino Linotype" w:hAnsi="Palatino Linotype"/>
          <w:b/>
        </w:rPr>
        <w:t>*</w:t>
      </w:r>
      <w:r w:rsidRPr="00506A9F">
        <w:rPr>
          <w:rFonts w:ascii="Palatino Linotype" w:hAnsi="Palatino Linotype"/>
          <w:bCs/>
          <w:i/>
          <w:iCs/>
        </w:rPr>
        <w:t xml:space="preserve">Pour le traitement optimal de votre demande, il est nécessaire de répondre </w:t>
      </w:r>
      <w:r w:rsidRPr="00506A9F">
        <w:rPr>
          <w:rFonts w:ascii="Palatino Linotype" w:hAnsi="Palatino Linotype"/>
          <w:b/>
          <w:i/>
          <w:iCs/>
          <w:u w:val="single"/>
        </w:rPr>
        <w:t>à toutes les questions</w:t>
      </w:r>
      <w:r w:rsidRPr="00506A9F">
        <w:rPr>
          <w:rFonts w:ascii="Palatino Linotype" w:hAnsi="Palatino Linotype"/>
          <w:bCs/>
          <w:i/>
          <w:iCs/>
        </w:rPr>
        <w:t xml:space="preserve"> reprises sur ce questionnaire. Veuillez également cocher la case 'pas d'application' lorsque la question ne s'applique pas à votre institution</w:t>
      </w:r>
      <w:r w:rsidRPr="00506A9F">
        <w:rPr>
          <w:rFonts w:ascii="Palatino Linotype" w:hAnsi="Palatino Linotype"/>
          <w:b/>
        </w:rPr>
        <w:t>.</w:t>
      </w:r>
    </w:p>
    <w:p w14:paraId="108A6842" w14:textId="7A8188D9" w:rsidR="00505D40" w:rsidRPr="002F1ED1" w:rsidRDefault="004129C9" w:rsidP="00505D40">
      <w:pPr>
        <w:ind w:right="140"/>
        <w:jc w:val="both"/>
        <w:rPr>
          <w:rFonts w:ascii="Arial" w:hAnsi="Arial" w:cs="Arial"/>
          <w:b/>
          <w:bCs/>
          <w:color w:val="375078"/>
          <w:u w:val="single"/>
          <w:lang w:eastAsia="zh-CN"/>
        </w:rPr>
      </w:pPr>
      <w:r w:rsidRPr="002F1ED1">
        <w:rPr>
          <w:rFonts w:ascii="Arial" w:hAnsi="Arial" w:cs="Arial"/>
          <w:b/>
          <w:bCs/>
          <w:color w:val="375078"/>
          <w:u w:val="single"/>
          <w:lang w:eastAsia="zh-CN"/>
        </w:rPr>
        <w:t xml:space="preserve">1- </w:t>
      </w:r>
      <w:r w:rsidR="00505D40" w:rsidRPr="002F1ED1">
        <w:rPr>
          <w:rFonts w:ascii="Arial" w:hAnsi="Arial" w:cs="Arial"/>
          <w:b/>
          <w:bCs/>
          <w:color w:val="375078"/>
          <w:u w:val="single"/>
          <w:lang w:eastAsia="zh-CN"/>
        </w:rPr>
        <w:t>Si la demande se fait par voie postale: veuillez envoyer les documents dans cet ordre et les enregistrer sur une clé USB (pas dans un fichier zip):</w:t>
      </w:r>
    </w:p>
    <w:p w14:paraId="136C9192" w14:textId="7A66C872" w:rsidR="00505D40" w:rsidRPr="002F1ED1" w:rsidRDefault="00505D40" w:rsidP="00505D40">
      <w:pPr>
        <w:ind w:right="140"/>
        <w:jc w:val="both"/>
        <w:rPr>
          <w:rFonts w:ascii="Palatino Linotype" w:hAnsi="Palatino Linotype" w:cs="Times New Roman"/>
          <w:color w:val="FF0000"/>
          <w:lang w:eastAsia="zh-CN"/>
        </w:rPr>
      </w:pPr>
      <w:bookmarkStart w:id="1" w:name="_Hlk124947372"/>
      <w:r w:rsidRPr="002F1ED1">
        <w:rPr>
          <w:rFonts w:ascii="Palatino Linotype" w:hAnsi="Palatino Linotype" w:cs="Times New Roman"/>
          <w:color w:val="FF0000"/>
          <w:lang w:eastAsia="zh-CN"/>
        </w:rPr>
        <w:t>Dans un soucis de sécurisation des données, veuillez protéger la clé USB par un mot de passe et  communiquer ce dernier par email aux agents de la Cocom une fois la clé envoyée. Nous vous conseillons dans la mesure du possible, de venir déposer la clé USB dans les locaux de la Cocom.</w:t>
      </w:r>
      <w:bookmarkEnd w:id="1"/>
    </w:p>
    <w:p w14:paraId="47194376" w14:textId="2D5838C8" w:rsidR="00505D40" w:rsidRPr="002F1ED1" w:rsidRDefault="004129C9" w:rsidP="00505D40">
      <w:pPr>
        <w:ind w:right="140"/>
        <w:jc w:val="both"/>
        <w:rPr>
          <w:rFonts w:ascii="Arial" w:hAnsi="Arial" w:cs="Arial"/>
          <w:b/>
          <w:bCs/>
          <w:color w:val="375078"/>
          <w:u w:val="single"/>
          <w:lang w:eastAsia="zh-CN"/>
        </w:rPr>
      </w:pPr>
      <w:r w:rsidRPr="002F1ED1">
        <w:rPr>
          <w:rFonts w:ascii="Arial" w:hAnsi="Arial" w:cs="Arial"/>
          <w:b/>
          <w:bCs/>
          <w:color w:val="375078"/>
          <w:u w:val="single"/>
          <w:lang w:eastAsia="zh-CN"/>
        </w:rPr>
        <w:t xml:space="preserve">2- </w:t>
      </w:r>
      <w:r w:rsidR="00505D40" w:rsidRPr="002F1ED1">
        <w:rPr>
          <w:rFonts w:ascii="Arial" w:hAnsi="Arial" w:cs="Arial"/>
          <w:b/>
          <w:bCs/>
          <w:color w:val="375078"/>
          <w:u w:val="single"/>
          <w:lang w:eastAsia="zh-CN"/>
        </w:rPr>
        <w:t xml:space="preserve">Si la demande se fait de façon </w:t>
      </w:r>
      <w:r w:rsidRPr="002F1ED1">
        <w:rPr>
          <w:rFonts w:ascii="Arial" w:hAnsi="Arial" w:cs="Arial"/>
          <w:b/>
          <w:bCs/>
          <w:color w:val="375078"/>
          <w:u w:val="single"/>
          <w:lang w:eastAsia="zh-CN"/>
        </w:rPr>
        <w:t>digitale</w:t>
      </w:r>
      <w:r w:rsidR="00505D40" w:rsidRPr="002F1ED1">
        <w:rPr>
          <w:rFonts w:ascii="Arial" w:hAnsi="Arial" w:cs="Arial"/>
          <w:b/>
          <w:bCs/>
          <w:color w:val="375078"/>
          <w:u w:val="single"/>
          <w:lang w:eastAsia="zh-CN"/>
        </w:rPr>
        <w:t xml:space="preserve"> (via </w:t>
      </w:r>
      <w:proofErr w:type="spellStart"/>
      <w:r w:rsidR="00505D40" w:rsidRPr="002F1ED1">
        <w:rPr>
          <w:rFonts w:ascii="Arial" w:hAnsi="Arial" w:cs="Arial"/>
          <w:b/>
          <w:bCs/>
          <w:color w:val="375078"/>
          <w:u w:val="single"/>
          <w:lang w:eastAsia="zh-CN"/>
        </w:rPr>
        <w:t>Irisbox</w:t>
      </w:r>
      <w:proofErr w:type="spellEnd"/>
      <w:r w:rsidR="00505D40" w:rsidRPr="002F1ED1">
        <w:rPr>
          <w:rFonts w:ascii="Arial" w:hAnsi="Arial" w:cs="Arial"/>
          <w:b/>
          <w:bCs/>
          <w:color w:val="375078"/>
          <w:u w:val="single"/>
          <w:lang w:eastAsia="zh-CN"/>
        </w:rPr>
        <w:t>), les documents peuvent être directement téléchargés dans cette application.</w:t>
      </w:r>
    </w:p>
    <w:p w14:paraId="2C870E2D" w14:textId="075F4342" w:rsidR="004129C9" w:rsidRPr="002F1ED1" w:rsidRDefault="004129C9" w:rsidP="00505D40">
      <w:pPr>
        <w:ind w:right="140"/>
        <w:jc w:val="both"/>
        <w:rPr>
          <w:rFonts w:ascii="Arial" w:hAnsi="Arial" w:cs="Arial"/>
          <w:b/>
          <w:bCs/>
          <w:color w:val="375078"/>
          <w:u w:val="single"/>
          <w:lang w:eastAsia="zh-CN"/>
        </w:rPr>
      </w:pPr>
      <w:r w:rsidRPr="002F1ED1">
        <w:rPr>
          <w:rFonts w:ascii="Arial" w:hAnsi="Arial" w:cs="Arial"/>
          <w:b/>
          <w:bCs/>
          <w:color w:val="375078"/>
          <w:u w:val="single"/>
          <w:lang w:eastAsia="zh-CN"/>
        </w:rPr>
        <w:t>3-</w:t>
      </w:r>
      <w:r w:rsidRPr="002F1ED1">
        <w:rPr>
          <w:sz w:val="20"/>
          <w:szCs w:val="20"/>
        </w:rPr>
        <w:t xml:space="preserve"> </w:t>
      </w:r>
      <w:r w:rsidRPr="002F1ED1">
        <w:rPr>
          <w:rFonts w:ascii="Arial" w:hAnsi="Arial" w:cs="Arial"/>
          <w:b/>
          <w:bCs/>
          <w:color w:val="375078"/>
          <w:u w:val="single"/>
          <w:lang w:eastAsia="zh-CN"/>
        </w:rPr>
        <w:t xml:space="preserve">Vous pouvez également introduire votre demande accompagnée des documents justificatifs par courrier électronique à l'adresse suivante : </w:t>
      </w:r>
      <w:hyperlink r:id="rId10" w:history="1">
        <w:r w:rsidR="002F1ED1" w:rsidRPr="002F1ED1">
          <w:rPr>
            <w:rStyle w:val="Lienhypertexte"/>
            <w:rFonts w:ascii="Arial" w:hAnsi="Arial" w:cs="Arial"/>
            <w:b/>
            <w:bCs/>
            <w:lang w:eastAsia="zh-CN"/>
          </w:rPr>
          <w:t>agrements-erkenningen@vivalis.brussels</w:t>
        </w:r>
      </w:hyperlink>
      <w:r w:rsidR="002F1ED1" w:rsidRPr="002F1ED1">
        <w:rPr>
          <w:rFonts w:ascii="Arial" w:hAnsi="Arial" w:cs="Arial"/>
          <w:b/>
          <w:bCs/>
          <w:color w:val="375078"/>
          <w:u w:val="single"/>
          <w:lang w:eastAsia="zh-CN"/>
        </w:rPr>
        <w:t xml:space="preserve"> </w:t>
      </w:r>
    </w:p>
    <w:p w14:paraId="5FCE32FB" w14:textId="77777777" w:rsidR="00293A8C" w:rsidRPr="00506A9F" w:rsidRDefault="00293A8C">
      <w:pPr>
        <w:rPr>
          <w:rFonts w:ascii="Palatino Linotype" w:hAnsi="Palatino Linotype"/>
        </w:rPr>
      </w:pPr>
    </w:p>
    <w:p w14:paraId="0486A17A" w14:textId="77777777" w:rsidR="00E26D68" w:rsidRPr="00506A9F" w:rsidRDefault="00B76411">
      <w:pPr>
        <w:pStyle w:val="Paragraphedeliste"/>
        <w:numPr>
          <w:ilvl w:val="0"/>
          <w:numId w:val="6"/>
        </w:numPr>
        <w:rPr>
          <w:rFonts w:ascii="Palatino Linotype" w:hAnsi="Palatino Linotype"/>
        </w:rPr>
      </w:pPr>
      <w:r w:rsidRPr="00506A9F">
        <w:rPr>
          <w:rFonts w:ascii="Palatino Linotype" w:hAnsi="Palatino Linotype"/>
        </w:rPr>
        <w:t>Questionnaire association d’hôpitaux complété</w:t>
      </w:r>
    </w:p>
    <w:p w14:paraId="3BED7413" w14:textId="77777777" w:rsidR="00E26D68" w:rsidRPr="00506A9F" w:rsidRDefault="00B76411">
      <w:pPr>
        <w:pStyle w:val="Paragraphedeliste"/>
        <w:numPr>
          <w:ilvl w:val="0"/>
          <w:numId w:val="6"/>
        </w:numPr>
        <w:rPr>
          <w:rFonts w:ascii="Palatino Linotype" w:hAnsi="Palatino Linotype"/>
        </w:rPr>
      </w:pPr>
      <w:r w:rsidRPr="00506A9F">
        <w:rPr>
          <w:rFonts w:ascii="Palatino Linotype" w:hAnsi="Palatino Linotype"/>
        </w:rPr>
        <w:t>Copie de la convention d’association</w:t>
      </w:r>
    </w:p>
    <w:p w14:paraId="1F8AE3EE" w14:textId="77777777" w:rsidR="00E26D68" w:rsidRPr="00506A9F" w:rsidRDefault="00B76411">
      <w:pPr>
        <w:pStyle w:val="Paragraphedeliste"/>
        <w:numPr>
          <w:ilvl w:val="0"/>
          <w:numId w:val="6"/>
        </w:numPr>
        <w:rPr>
          <w:rFonts w:ascii="Palatino Linotype" w:hAnsi="Palatino Linotype"/>
        </w:rPr>
      </w:pPr>
      <w:r w:rsidRPr="00506A9F">
        <w:rPr>
          <w:rFonts w:ascii="Palatino Linotype" w:hAnsi="Palatino Linotype"/>
        </w:rPr>
        <w:t xml:space="preserve">Copie de la convention entre les conseils médicaux </w:t>
      </w:r>
      <w:r w:rsidRPr="00506A9F">
        <w:rPr>
          <w:rFonts w:ascii="Palatino Linotype" w:hAnsi="Palatino Linotype"/>
          <w:color w:val="000000"/>
        </w:rPr>
        <w:t>Cette convention est jointe en annexe à la convention d'association.</w:t>
      </w:r>
    </w:p>
    <w:p w14:paraId="2E56F1EF" w14:textId="77777777" w:rsidR="00E26D68" w:rsidRPr="00506A9F" w:rsidRDefault="00B76411">
      <w:pPr>
        <w:pStyle w:val="Paragraphedeliste"/>
        <w:numPr>
          <w:ilvl w:val="0"/>
          <w:numId w:val="6"/>
        </w:numPr>
        <w:rPr>
          <w:rFonts w:ascii="Palatino Linotype" w:hAnsi="Palatino Linotype"/>
        </w:rPr>
      </w:pPr>
      <w:r w:rsidRPr="00506A9F">
        <w:rPr>
          <w:rFonts w:ascii="Palatino Linotype" w:hAnsi="Palatino Linotype"/>
          <w:color w:val="000000"/>
        </w:rPr>
        <w:t>La preuve du besoin relatif à l'activité concernée dans une zone d'attraction et/ou d'un niveau d'activité suffisant de l'association.</w:t>
      </w:r>
    </w:p>
    <w:p w14:paraId="588C3ACF" w14:textId="77777777" w:rsidR="00E26D68" w:rsidRPr="00506A9F" w:rsidRDefault="00B76411">
      <w:pPr>
        <w:pStyle w:val="Paragraphedeliste"/>
        <w:numPr>
          <w:ilvl w:val="0"/>
          <w:numId w:val="6"/>
        </w:numPr>
        <w:rPr>
          <w:rFonts w:ascii="Palatino Linotype" w:hAnsi="Palatino Linotype"/>
        </w:rPr>
      </w:pPr>
      <w:r w:rsidRPr="00506A9F">
        <w:rPr>
          <w:rFonts w:ascii="Palatino Linotype" w:hAnsi="Palatino Linotype"/>
        </w:rPr>
        <w:t>Coordinateur général : C.V.</w:t>
      </w:r>
    </w:p>
    <w:p w14:paraId="16B90100" w14:textId="77777777" w:rsidR="00E26D68" w:rsidRPr="00506A9F" w:rsidRDefault="00B76411">
      <w:pPr>
        <w:pStyle w:val="Paragraphedeliste"/>
        <w:numPr>
          <w:ilvl w:val="0"/>
          <w:numId w:val="6"/>
        </w:numPr>
        <w:rPr>
          <w:rFonts w:ascii="Palatino Linotype" w:hAnsi="Palatino Linotype"/>
        </w:rPr>
      </w:pPr>
      <w:r w:rsidRPr="00506A9F">
        <w:rPr>
          <w:rFonts w:ascii="Palatino Linotype" w:hAnsi="Palatino Linotype"/>
        </w:rPr>
        <w:t>Coordinateur médical : C.V.</w:t>
      </w:r>
    </w:p>
    <w:p w14:paraId="526822C2" w14:textId="77777777" w:rsidR="00E26D68" w:rsidRPr="00506A9F" w:rsidRDefault="00B76411">
      <w:pPr>
        <w:pStyle w:val="Paragraphedeliste"/>
        <w:numPr>
          <w:ilvl w:val="0"/>
          <w:numId w:val="6"/>
        </w:numPr>
        <w:rPr>
          <w:rFonts w:ascii="Palatino Linotype" w:hAnsi="Palatino Linotype"/>
        </w:rPr>
      </w:pPr>
      <w:r w:rsidRPr="00506A9F">
        <w:rPr>
          <w:rFonts w:ascii="Palatino Linotype" w:hAnsi="Palatino Linotype"/>
        </w:rPr>
        <w:t>Coordinateur du département infirmier : C.V. et diplômes</w:t>
      </w:r>
    </w:p>
    <w:p w14:paraId="000A4A71" w14:textId="365AB973" w:rsidR="00E26D68" w:rsidRDefault="00B76411">
      <w:pPr>
        <w:pStyle w:val="Paragraphedeliste"/>
        <w:numPr>
          <w:ilvl w:val="0"/>
          <w:numId w:val="6"/>
        </w:numPr>
        <w:rPr>
          <w:rFonts w:ascii="Palatino Linotype" w:hAnsi="Palatino Linotype"/>
        </w:rPr>
      </w:pPr>
      <w:r w:rsidRPr="00506A9F">
        <w:rPr>
          <w:rFonts w:ascii="Palatino Linotype" w:hAnsi="Palatino Linotype"/>
        </w:rPr>
        <w:t>Autres documents</w:t>
      </w:r>
    </w:p>
    <w:p w14:paraId="518953FB" w14:textId="1C67B0E8" w:rsidR="002F1ED1" w:rsidRDefault="002F1ED1" w:rsidP="002F1ED1">
      <w:pPr>
        <w:pStyle w:val="Paragraphedeliste"/>
        <w:rPr>
          <w:rFonts w:ascii="Palatino Linotype" w:hAnsi="Palatino Linotype"/>
        </w:rPr>
      </w:pPr>
    </w:p>
    <w:p w14:paraId="50FA7D43" w14:textId="34A44A08" w:rsidR="002F1ED1" w:rsidRDefault="002F1ED1" w:rsidP="002F1ED1">
      <w:pPr>
        <w:pStyle w:val="Paragraphedeliste"/>
        <w:rPr>
          <w:rFonts w:ascii="Palatino Linotype" w:hAnsi="Palatino Linotype"/>
        </w:rPr>
      </w:pPr>
    </w:p>
    <w:p w14:paraId="1DB8F4D1" w14:textId="5B94BC95" w:rsidR="002F1ED1" w:rsidRDefault="002F1ED1" w:rsidP="002F1ED1">
      <w:pPr>
        <w:pStyle w:val="Paragraphedeliste"/>
        <w:rPr>
          <w:rFonts w:ascii="Palatino Linotype" w:hAnsi="Palatino Linotype"/>
        </w:rPr>
      </w:pPr>
    </w:p>
    <w:p w14:paraId="741384FB" w14:textId="2BE17DC2" w:rsidR="002F1ED1" w:rsidRDefault="002F1ED1" w:rsidP="002F1ED1">
      <w:pPr>
        <w:pStyle w:val="Paragraphedeliste"/>
        <w:rPr>
          <w:rFonts w:ascii="Palatino Linotype" w:hAnsi="Palatino Linotype"/>
        </w:rPr>
      </w:pPr>
    </w:p>
    <w:p w14:paraId="04A23699" w14:textId="5E154B1F" w:rsidR="002F1ED1" w:rsidRDefault="002F1ED1" w:rsidP="002F1ED1">
      <w:pPr>
        <w:pStyle w:val="Paragraphedeliste"/>
        <w:rPr>
          <w:rFonts w:ascii="Palatino Linotype" w:hAnsi="Palatino Linotype"/>
        </w:rPr>
      </w:pPr>
    </w:p>
    <w:p w14:paraId="71EFBF4C" w14:textId="158ABB0D" w:rsidR="002F1ED1" w:rsidRDefault="002F1ED1" w:rsidP="002F1ED1">
      <w:pPr>
        <w:pStyle w:val="Paragraphedeliste"/>
        <w:rPr>
          <w:rFonts w:ascii="Palatino Linotype" w:hAnsi="Palatino Linotype"/>
        </w:rPr>
      </w:pPr>
    </w:p>
    <w:p w14:paraId="06369FB1" w14:textId="78990517" w:rsidR="002F1ED1" w:rsidRDefault="002F1ED1" w:rsidP="002F1ED1">
      <w:pPr>
        <w:pStyle w:val="Paragraphedeliste"/>
        <w:rPr>
          <w:rFonts w:ascii="Palatino Linotype" w:hAnsi="Palatino Linotype"/>
        </w:rPr>
      </w:pPr>
    </w:p>
    <w:p w14:paraId="2165419D" w14:textId="77777777" w:rsidR="002F1ED1" w:rsidRPr="00506A9F" w:rsidRDefault="002F1ED1" w:rsidP="002F1ED1">
      <w:pPr>
        <w:pStyle w:val="Paragraphedeliste"/>
        <w:rPr>
          <w:rFonts w:ascii="Palatino Linotype" w:hAnsi="Palatino Linotype"/>
        </w:rPr>
      </w:pPr>
    </w:p>
    <w:p w14:paraId="27658B46" w14:textId="77777777" w:rsidR="002F1ED1" w:rsidRPr="002E69A7" w:rsidRDefault="002F1ED1" w:rsidP="002F1ED1">
      <w:pPr>
        <w:pBdr>
          <w:top w:val="single" w:sz="4" w:space="1" w:color="auto"/>
          <w:left w:val="single" w:sz="4" w:space="4" w:color="auto"/>
          <w:bottom w:val="single" w:sz="4" w:space="1" w:color="auto"/>
          <w:right w:val="single" w:sz="4" w:space="4" w:color="auto"/>
        </w:pBdr>
        <w:jc w:val="both"/>
        <w:rPr>
          <w:rFonts w:ascii="Arial" w:hAnsi="Arial" w:cs="Arial"/>
          <w:b/>
          <w:color w:val="375078"/>
          <w:u w:val="single"/>
        </w:rPr>
      </w:pPr>
      <w:r w:rsidRPr="002E69A7">
        <w:rPr>
          <w:rFonts w:ascii="Arial" w:hAnsi="Arial" w:cs="Arial"/>
          <w:b/>
          <w:color w:val="375078"/>
          <w:u w:val="single"/>
        </w:rPr>
        <w:t xml:space="preserve">QUESTIONNAIRE : </w:t>
      </w:r>
      <w:r>
        <w:rPr>
          <w:rFonts w:ascii="Arial" w:hAnsi="Arial" w:cs="Arial"/>
          <w:b/>
          <w:color w:val="375078"/>
          <w:u w:val="single"/>
        </w:rPr>
        <w:t>ASSOCIATION D'HÔPITAUX</w:t>
      </w:r>
    </w:p>
    <w:p w14:paraId="7D9CC0D6" w14:textId="77777777" w:rsidR="002F1ED1" w:rsidRPr="002F1ED1" w:rsidRDefault="002F1ED1" w:rsidP="002F1ED1">
      <w:pPr>
        <w:pBdr>
          <w:top w:val="single" w:sz="4" w:space="1" w:color="auto"/>
          <w:left w:val="single" w:sz="4" w:space="4" w:color="auto"/>
          <w:bottom w:val="single" w:sz="4" w:space="1" w:color="auto"/>
          <w:right w:val="single" w:sz="4" w:space="4" w:color="auto"/>
        </w:pBdr>
        <w:jc w:val="both"/>
        <w:rPr>
          <w:rFonts w:ascii="Arial" w:hAnsi="Arial" w:cs="Arial"/>
          <w:bCs/>
          <w:color w:val="375078"/>
          <w:sz w:val="20"/>
          <w:szCs w:val="20"/>
        </w:rPr>
      </w:pPr>
      <w:r w:rsidRPr="002F1ED1">
        <w:rPr>
          <w:rFonts w:ascii="Arial" w:hAnsi="Arial" w:cs="Arial"/>
          <w:bCs/>
          <w:color w:val="375078"/>
          <w:sz w:val="20"/>
          <w:szCs w:val="20"/>
        </w:rPr>
        <w:t>AR du 25 avril 1997. - Arrêté royal précisant la description d'une association d'hôpitaux et des normes particulières qu'elle doit respecter.</w:t>
      </w:r>
    </w:p>
    <w:p w14:paraId="53782BF8" w14:textId="77777777" w:rsidR="00E26D68" w:rsidRPr="00506A9F" w:rsidRDefault="00E26D68">
      <w:pPr>
        <w:jc w:val="both"/>
        <w:rPr>
          <w:rFonts w:ascii="Palatino Linotype" w:hAnsi="Palatino Linotype"/>
          <w:b/>
          <w:u w:val="single"/>
        </w:rPr>
      </w:pPr>
    </w:p>
    <w:tbl>
      <w:tblPr>
        <w:tblStyle w:val="Grilledutableau"/>
        <w:tblW w:w="9220" w:type="dxa"/>
        <w:tblLayout w:type="fixed"/>
        <w:tblLook w:val="04A0" w:firstRow="1" w:lastRow="0" w:firstColumn="1" w:lastColumn="0" w:noHBand="0" w:noVBand="1"/>
      </w:tblPr>
      <w:tblGrid>
        <w:gridCol w:w="1526"/>
        <w:gridCol w:w="4565"/>
        <w:gridCol w:w="567"/>
        <w:gridCol w:w="602"/>
        <w:gridCol w:w="567"/>
        <w:gridCol w:w="1393"/>
      </w:tblGrid>
      <w:tr w:rsidR="00E26D68" w:rsidRPr="00506A9F" w14:paraId="0FC187B7" w14:textId="77777777">
        <w:tc>
          <w:tcPr>
            <w:tcW w:w="1526" w:type="dxa"/>
          </w:tcPr>
          <w:bookmarkStart w:id="2" w:name="LNK0003"/>
          <w:p w14:paraId="443BBB96" w14:textId="77777777" w:rsidR="00E26D68" w:rsidRPr="002E69A7" w:rsidRDefault="00B76411">
            <w:pPr>
              <w:rPr>
                <w:rFonts w:ascii="Arial" w:hAnsi="Arial" w:cs="Arial"/>
                <w:color w:val="375078"/>
              </w:rPr>
            </w:pPr>
            <w:r w:rsidRPr="002E69A7">
              <w:rPr>
                <w:rFonts w:ascii="Arial" w:hAnsi="Arial" w:cs="Arial"/>
                <w:b/>
                <w:bCs/>
                <w:color w:val="375078"/>
              </w:rPr>
              <w:fldChar w:fldCharType="begin"/>
            </w:r>
            <w:r w:rsidRPr="002E69A7">
              <w:rPr>
                <w:rFonts w:ascii="Arial" w:hAnsi="Arial" w:cs="Arial"/>
                <w:b/>
                <w:bCs/>
                <w:color w:val="375078"/>
              </w:rPr>
              <w:instrText xml:space="preserve"> HYPERLINK "http://www.ejustice.just.fgov.be/cgi_loi/change_lg.pl?language=fr&amp;la=F&amp;cn=1997042552&amp;table_name=loi" \l "http://www.ejustice.just.fgov.be/cgi_loi/change_lg.pl?language=fr&amp;la=F&amp;cn=1997042552&amp;table_name=loi" </w:instrText>
            </w:r>
            <w:r w:rsidRPr="002E69A7">
              <w:rPr>
                <w:rFonts w:ascii="Arial" w:hAnsi="Arial" w:cs="Arial"/>
                <w:b/>
                <w:bCs/>
                <w:color w:val="375078"/>
              </w:rPr>
              <w:fldChar w:fldCharType="separate"/>
            </w:r>
            <w:r w:rsidRPr="002E69A7">
              <w:rPr>
                <w:rStyle w:val="Lienhypertexte"/>
                <w:rFonts w:ascii="Arial" w:hAnsi="Arial" w:cs="Arial"/>
                <w:b/>
                <w:bCs/>
                <w:color w:val="375078"/>
              </w:rPr>
              <w:t>CHAPITRE</w:t>
            </w:r>
            <w:r w:rsidRPr="002E69A7">
              <w:rPr>
                <w:rFonts w:ascii="Arial" w:hAnsi="Arial" w:cs="Arial"/>
                <w:b/>
                <w:bCs/>
                <w:color w:val="375078"/>
              </w:rPr>
              <w:fldChar w:fldCharType="end"/>
            </w:r>
            <w:bookmarkEnd w:id="2"/>
            <w:r w:rsidRPr="002E69A7">
              <w:rPr>
                <w:rFonts w:ascii="Arial" w:hAnsi="Arial" w:cs="Arial"/>
                <w:b/>
                <w:bCs/>
                <w:color w:val="375078"/>
              </w:rPr>
              <w:t xml:space="preserve"> III. - Normes applicables à l’association</w:t>
            </w:r>
          </w:p>
        </w:tc>
        <w:tc>
          <w:tcPr>
            <w:tcW w:w="4565" w:type="dxa"/>
          </w:tcPr>
          <w:p w14:paraId="429831F3" w14:textId="77777777" w:rsidR="00E26D68" w:rsidRPr="002E69A7" w:rsidRDefault="00E26D68">
            <w:pPr>
              <w:jc w:val="both"/>
              <w:rPr>
                <w:rFonts w:ascii="Arial" w:hAnsi="Arial" w:cs="Arial"/>
                <w:color w:val="375078"/>
              </w:rPr>
            </w:pPr>
          </w:p>
        </w:tc>
        <w:tc>
          <w:tcPr>
            <w:tcW w:w="567" w:type="dxa"/>
          </w:tcPr>
          <w:p w14:paraId="63C1038D" w14:textId="77777777" w:rsidR="00E26D68" w:rsidRPr="002E69A7" w:rsidRDefault="00B76411">
            <w:pPr>
              <w:rPr>
                <w:rFonts w:ascii="Arial" w:hAnsi="Arial" w:cs="Arial"/>
                <w:color w:val="375078"/>
              </w:rPr>
            </w:pPr>
            <w:r w:rsidRPr="002E69A7">
              <w:rPr>
                <w:rFonts w:ascii="Arial" w:hAnsi="Arial" w:cs="Arial"/>
                <w:color w:val="375078"/>
              </w:rPr>
              <w:t>Oui</w:t>
            </w:r>
          </w:p>
        </w:tc>
        <w:tc>
          <w:tcPr>
            <w:tcW w:w="602" w:type="dxa"/>
          </w:tcPr>
          <w:p w14:paraId="7EB234FA" w14:textId="77777777" w:rsidR="00E26D68" w:rsidRPr="002E69A7" w:rsidRDefault="00B76411">
            <w:pPr>
              <w:rPr>
                <w:rFonts w:ascii="Arial" w:hAnsi="Arial" w:cs="Arial"/>
                <w:color w:val="375078"/>
              </w:rPr>
            </w:pPr>
            <w:r w:rsidRPr="002E69A7">
              <w:rPr>
                <w:rFonts w:ascii="Arial" w:hAnsi="Arial" w:cs="Arial"/>
                <w:color w:val="375078"/>
              </w:rPr>
              <w:t>Non</w:t>
            </w:r>
          </w:p>
        </w:tc>
        <w:tc>
          <w:tcPr>
            <w:tcW w:w="567" w:type="dxa"/>
          </w:tcPr>
          <w:p w14:paraId="15A74539" w14:textId="77777777" w:rsidR="00E26D68" w:rsidRPr="002E69A7" w:rsidRDefault="00B76411">
            <w:pPr>
              <w:rPr>
                <w:rFonts w:ascii="Arial" w:eastAsia="Times New Roman" w:hAnsi="Arial" w:cs="Arial"/>
                <w:color w:val="375078"/>
              </w:rPr>
            </w:pPr>
            <w:r w:rsidRPr="002E69A7">
              <w:rPr>
                <w:rFonts w:ascii="Arial" w:hAnsi="Arial" w:cs="Arial"/>
                <w:color w:val="375078"/>
              </w:rPr>
              <w:t xml:space="preserve">NA </w:t>
            </w:r>
          </w:p>
          <w:p w14:paraId="4D174C7C" w14:textId="77777777" w:rsidR="00E26D68" w:rsidRPr="002E69A7" w:rsidRDefault="00E26D68">
            <w:pPr>
              <w:rPr>
                <w:rFonts w:ascii="Arial" w:hAnsi="Arial" w:cs="Arial"/>
                <w:color w:val="375078"/>
              </w:rPr>
            </w:pPr>
          </w:p>
        </w:tc>
        <w:tc>
          <w:tcPr>
            <w:tcW w:w="1393" w:type="dxa"/>
          </w:tcPr>
          <w:p w14:paraId="11DE1468" w14:textId="77777777" w:rsidR="00E26D68" w:rsidRPr="002E69A7" w:rsidRDefault="00B76411">
            <w:pPr>
              <w:rPr>
                <w:rFonts w:ascii="Arial" w:hAnsi="Arial" w:cs="Arial"/>
                <w:color w:val="375078"/>
              </w:rPr>
            </w:pPr>
            <w:r w:rsidRPr="002E69A7">
              <w:rPr>
                <w:rFonts w:ascii="Arial" w:hAnsi="Arial" w:cs="Arial"/>
                <w:color w:val="375078"/>
                <w:u w:val="single"/>
              </w:rPr>
              <w:t>informations complémentaires et/ou remarques</w:t>
            </w:r>
            <w:r w:rsidRPr="002E69A7">
              <w:rPr>
                <w:rFonts w:ascii="Arial" w:hAnsi="Arial" w:cs="Arial"/>
                <w:color w:val="375078"/>
              </w:rPr>
              <w:t xml:space="preserve">    </w:t>
            </w:r>
          </w:p>
        </w:tc>
      </w:tr>
      <w:bookmarkStart w:id="3" w:name="LNK0004"/>
      <w:tr w:rsidR="00E26D68" w:rsidRPr="00506A9F" w14:paraId="4E296F59" w14:textId="77777777">
        <w:tc>
          <w:tcPr>
            <w:tcW w:w="1526" w:type="dxa"/>
          </w:tcPr>
          <w:p w14:paraId="0E803839" w14:textId="77777777" w:rsidR="00E26D68" w:rsidRPr="002E69A7" w:rsidRDefault="00B76411">
            <w:pPr>
              <w:rPr>
                <w:rFonts w:ascii="Arial" w:hAnsi="Arial" w:cs="Arial"/>
                <w:color w:val="375078"/>
              </w:rPr>
            </w:pPr>
            <w:r w:rsidRPr="002E69A7">
              <w:rPr>
                <w:rFonts w:ascii="Arial" w:hAnsi="Arial" w:cs="Arial"/>
                <w:b/>
                <w:bCs/>
                <w:color w:val="375078"/>
              </w:rPr>
              <w:fldChar w:fldCharType="begin"/>
            </w:r>
            <w:r w:rsidRPr="002E69A7">
              <w:rPr>
                <w:rFonts w:ascii="Arial" w:hAnsi="Arial" w:cs="Arial"/>
                <w:b/>
                <w:bCs/>
                <w:color w:val="375078"/>
              </w:rPr>
              <w:instrText xml:space="preserve"> HYPERLINK "http://www.ejustice.just.fgov.be/cgi_loi/change_lg.pl?language=fr&amp;la=F&amp;cn=1997042552&amp;table_name=loi" \l "http://www.ejustice.just.fgov.be/cgi_loi/change_lg.pl?language=fr&amp;la=F&amp;cn=1997042552&amp;table_name=loi" </w:instrText>
            </w:r>
            <w:r w:rsidRPr="002E69A7">
              <w:rPr>
                <w:rFonts w:ascii="Arial" w:hAnsi="Arial" w:cs="Arial"/>
                <w:b/>
                <w:bCs/>
                <w:color w:val="375078"/>
              </w:rPr>
              <w:fldChar w:fldCharType="separate"/>
            </w:r>
            <w:r w:rsidRPr="002E69A7">
              <w:rPr>
                <w:rStyle w:val="Lienhypertexte"/>
                <w:rFonts w:ascii="Arial" w:hAnsi="Arial" w:cs="Arial"/>
                <w:b/>
                <w:bCs/>
                <w:color w:val="375078"/>
                <w:u w:val="none"/>
              </w:rPr>
              <w:t>Section 1</w:t>
            </w:r>
            <w:r w:rsidRPr="002E69A7">
              <w:rPr>
                <w:rStyle w:val="Lienhypertexte"/>
                <w:rFonts w:ascii="Arial" w:hAnsi="Arial" w:cs="Arial"/>
                <w:b/>
                <w:bCs/>
                <w:color w:val="375078"/>
                <w:u w:val="none"/>
                <w:vertAlign w:val="superscript"/>
              </w:rPr>
              <w:t>re</w:t>
            </w:r>
            <w:r w:rsidRPr="002E69A7">
              <w:rPr>
                <w:rStyle w:val="Lienhypertexte"/>
                <w:rFonts w:ascii="Arial" w:hAnsi="Arial" w:cs="Arial"/>
                <w:b/>
                <w:bCs/>
                <w:color w:val="375078"/>
                <w:u w:val="none"/>
              </w:rPr>
              <w:t>.</w:t>
            </w:r>
            <w:r w:rsidRPr="002E69A7">
              <w:rPr>
                <w:rFonts w:ascii="Arial" w:hAnsi="Arial" w:cs="Arial"/>
                <w:b/>
                <w:bCs/>
                <w:color w:val="375078"/>
              </w:rPr>
              <w:fldChar w:fldCharType="end"/>
            </w:r>
            <w:bookmarkEnd w:id="3"/>
            <w:r w:rsidRPr="002E69A7">
              <w:rPr>
                <w:rFonts w:ascii="Arial" w:hAnsi="Arial" w:cs="Arial"/>
                <w:b/>
                <w:bCs/>
                <w:color w:val="375078"/>
              </w:rPr>
              <w:t xml:space="preserve"> - Dispositions générales</w:t>
            </w:r>
          </w:p>
        </w:tc>
        <w:tc>
          <w:tcPr>
            <w:tcW w:w="4565" w:type="dxa"/>
          </w:tcPr>
          <w:p w14:paraId="67F993C8" w14:textId="77777777" w:rsidR="00E26D68" w:rsidRPr="002E69A7" w:rsidRDefault="00B76411">
            <w:pPr>
              <w:jc w:val="both"/>
              <w:rPr>
                <w:rFonts w:ascii="Arial" w:hAnsi="Arial" w:cs="Arial"/>
                <w:color w:val="375078"/>
              </w:rPr>
            </w:pPr>
            <w:r w:rsidRPr="002E69A7">
              <w:rPr>
                <w:rFonts w:ascii="Arial" w:hAnsi="Arial" w:cs="Arial"/>
                <w:color w:val="375078"/>
              </w:rPr>
              <w:t>Art. 4. L'objectif de l'association consiste en l'</w:t>
            </w:r>
            <w:r w:rsidRPr="002E69A7">
              <w:rPr>
                <w:rFonts w:ascii="Arial" w:hAnsi="Arial" w:cs="Arial"/>
                <w:color w:val="375078"/>
                <w:u w:val="single"/>
              </w:rPr>
              <w:t xml:space="preserve">exploitation conjointe </w:t>
            </w:r>
            <w:r w:rsidRPr="002E69A7">
              <w:rPr>
                <w:rFonts w:ascii="Arial" w:hAnsi="Arial" w:cs="Arial"/>
                <w:color w:val="375078"/>
              </w:rPr>
              <w:t>par deux ou plusieurs hôpitaux de l'objet de l'association dans le but de garantir une utilisation optimale des moyens disponibles, en évitant les doubles emplois dans l'offre de services et de garantir la qualité des soins et d'optimaliser le fonctionnement et l'infrastructure des hôpitaux participants.</w:t>
            </w:r>
          </w:p>
        </w:tc>
        <w:tc>
          <w:tcPr>
            <w:tcW w:w="567" w:type="dxa"/>
          </w:tcPr>
          <w:p w14:paraId="6CA75EE2" w14:textId="77777777" w:rsidR="00E26D68" w:rsidRPr="002E69A7" w:rsidRDefault="00E26D68">
            <w:pPr>
              <w:rPr>
                <w:rFonts w:ascii="Arial" w:hAnsi="Arial" w:cs="Arial"/>
                <w:color w:val="375078"/>
              </w:rPr>
            </w:pPr>
          </w:p>
        </w:tc>
        <w:tc>
          <w:tcPr>
            <w:tcW w:w="602" w:type="dxa"/>
          </w:tcPr>
          <w:p w14:paraId="6BEFEE46" w14:textId="77777777" w:rsidR="00E26D68" w:rsidRPr="002E69A7" w:rsidRDefault="00E26D68">
            <w:pPr>
              <w:rPr>
                <w:rFonts w:ascii="Arial" w:hAnsi="Arial" w:cs="Arial"/>
                <w:color w:val="375078"/>
              </w:rPr>
            </w:pPr>
          </w:p>
        </w:tc>
        <w:tc>
          <w:tcPr>
            <w:tcW w:w="567" w:type="dxa"/>
          </w:tcPr>
          <w:p w14:paraId="6E94DC1A" w14:textId="77777777" w:rsidR="00E26D68" w:rsidRPr="002E69A7" w:rsidRDefault="00E26D68">
            <w:pPr>
              <w:rPr>
                <w:rFonts w:ascii="Arial" w:hAnsi="Arial" w:cs="Arial"/>
                <w:color w:val="375078"/>
              </w:rPr>
            </w:pPr>
          </w:p>
        </w:tc>
        <w:tc>
          <w:tcPr>
            <w:tcW w:w="1393" w:type="dxa"/>
          </w:tcPr>
          <w:p w14:paraId="5FCCC834" w14:textId="77777777" w:rsidR="00E26D68" w:rsidRPr="002E69A7" w:rsidRDefault="00E26D68">
            <w:pPr>
              <w:rPr>
                <w:rFonts w:ascii="Arial" w:hAnsi="Arial" w:cs="Arial"/>
                <w:color w:val="375078"/>
              </w:rPr>
            </w:pPr>
          </w:p>
        </w:tc>
      </w:tr>
      <w:tr w:rsidR="00E26D68" w:rsidRPr="00506A9F" w14:paraId="48CB4BAF" w14:textId="77777777">
        <w:tc>
          <w:tcPr>
            <w:tcW w:w="1526" w:type="dxa"/>
          </w:tcPr>
          <w:p w14:paraId="26A177DC" w14:textId="77777777" w:rsidR="00E26D68" w:rsidRPr="00506A9F" w:rsidRDefault="00E26D68">
            <w:pPr>
              <w:jc w:val="both"/>
              <w:rPr>
                <w:rFonts w:ascii="Palatino Linotype" w:eastAsia="Times New Roman" w:hAnsi="Palatino Linotype" w:cs="Times New Roman"/>
                <w:b/>
                <w:color w:val="000000"/>
                <w:lang w:eastAsia="nl-BE"/>
              </w:rPr>
            </w:pPr>
          </w:p>
        </w:tc>
        <w:tc>
          <w:tcPr>
            <w:tcW w:w="4565" w:type="dxa"/>
          </w:tcPr>
          <w:p w14:paraId="1B7FF430" w14:textId="77777777" w:rsidR="00E26D68" w:rsidRPr="002E69A7" w:rsidRDefault="00B76411">
            <w:pPr>
              <w:jc w:val="both"/>
              <w:rPr>
                <w:rFonts w:ascii="Arial" w:eastAsia="Times New Roman" w:hAnsi="Arial" w:cs="Arial"/>
                <w:color w:val="375078"/>
              </w:rPr>
            </w:pPr>
            <w:r w:rsidRPr="002E69A7">
              <w:rPr>
                <w:rFonts w:ascii="Arial" w:hAnsi="Arial" w:cs="Arial"/>
                <w:color w:val="375078"/>
              </w:rPr>
              <w:t>Art. 5. § 1</w:t>
            </w:r>
            <w:r w:rsidRPr="002E69A7">
              <w:rPr>
                <w:rFonts w:ascii="Arial" w:hAnsi="Arial" w:cs="Arial"/>
                <w:color w:val="375078"/>
                <w:vertAlign w:val="superscript"/>
              </w:rPr>
              <w:t>er</w:t>
            </w:r>
            <w:r w:rsidRPr="002E69A7">
              <w:rPr>
                <w:rFonts w:ascii="Arial" w:hAnsi="Arial" w:cs="Arial"/>
                <w:color w:val="375078"/>
              </w:rPr>
              <w:t xml:space="preserve">. Les hôpitaux participants doivent apporter la preuve du </w:t>
            </w:r>
            <w:r w:rsidRPr="002E69A7">
              <w:rPr>
                <w:rFonts w:ascii="Arial" w:hAnsi="Arial" w:cs="Arial"/>
                <w:color w:val="375078"/>
                <w:u w:val="single"/>
              </w:rPr>
              <w:t>besoin relatif à l'activité concernée dans une zone d'attraction et/ou d'un niveau d'activité suffisant</w:t>
            </w:r>
            <w:r w:rsidRPr="002E69A7">
              <w:rPr>
                <w:rFonts w:ascii="Arial" w:hAnsi="Arial" w:cs="Arial"/>
                <w:color w:val="375078"/>
              </w:rPr>
              <w:t xml:space="preserve"> de l'association.</w:t>
            </w:r>
          </w:p>
        </w:tc>
        <w:tc>
          <w:tcPr>
            <w:tcW w:w="567" w:type="dxa"/>
          </w:tcPr>
          <w:p w14:paraId="16C790EF" w14:textId="77777777" w:rsidR="00E26D68" w:rsidRPr="00506A9F" w:rsidRDefault="00E26D68">
            <w:pPr>
              <w:rPr>
                <w:rFonts w:ascii="Palatino Linotype" w:hAnsi="Palatino Linotype"/>
              </w:rPr>
            </w:pPr>
          </w:p>
        </w:tc>
        <w:tc>
          <w:tcPr>
            <w:tcW w:w="602" w:type="dxa"/>
          </w:tcPr>
          <w:p w14:paraId="010FDCD9" w14:textId="77777777" w:rsidR="00E26D68" w:rsidRPr="00506A9F" w:rsidRDefault="00E26D68">
            <w:pPr>
              <w:rPr>
                <w:rFonts w:ascii="Palatino Linotype" w:hAnsi="Palatino Linotype"/>
              </w:rPr>
            </w:pPr>
          </w:p>
        </w:tc>
        <w:tc>
          <w:tcPr>
            <w:tcW w:w="567" w:type="dxa"/>
          </w:tcPr>
          <w:p w14:paraId="589810E6" w14:textId="77777777" w:rsidR="00E26D68" w:rsidRPr="00506A9F" w:rsidRDefault="00E26D68">
            <w:pPr>
              <w:rPr>
                <w:rFonts w:ascii="Palatino Linotype" w:hAnsi="Palatino Linotype"/>
              </w:rPr>
            </w:pPr>
          </w:p>
        </w:tc>
        <w:tc>
          <w:tcPr>
            <w:tcW w:w="1393" w:type="dxa"/>
          </w:tcPr>
          <w:p w14:paraId="5CCD3DDE" w14:textId="77777777" w:rsidR="00E26D68" w:rsidRPr="00506A9F" w:rsidRDefault="00E26D68">
            <w:pPr>
              <w:rPr>
                <w:rFonts w:ascii="Palatino Linotype" w:hAnsi="Palatino Linotype"/>
              </w:rPr>
            </w:pPr>
          </w:p>
        </w:tc>
      </w:tr>
      <w:tr w:rsidR="00E26D68" w:rsidRPr="00506A9F" w14:paraId="0BFB76B8" w14:textId="77777777">
        <w:tc>
          <w:tcPr>
            <w:tcW w:w="1526" w:type="dxa"/>
          </w:tcPr>
          <w:p w14:paraId="3A2350D7" w14:textId="77777777" w:rsidR="00E26D68" w:rsidRPr="00506A9F" w:rsidRDefault="00E26D68">
            <w:pPr>
              <w:jc w:val="both"/>
              <w:rPr>
                <w:rFonts w:ascii="Palatino Linotype" w:eastAsia="Times New Roman" w:hAnsi="Palatino Linotype" w:cs="Times New Roman"/>
                <w:b/>
                <w:color w:val="000000"/>
                <w:lang w:eastAsia="nl-BE"/>
              </w:rPr>
            </w:pPr>
          </w:p>
        </w:tc>
        <w:tc>
          <w:tcPr>
            <w:tcW w:w="4565" w:type="dxa"/>
          </w:tcPr>
          <w:p w14:paraId="77E120E4" w14:textId="77777777" w:rsidR="00E26D68" w:rsidRPr="002E69A7" w:rsidRDefault="00B76411">
            <w:pPr>
              <w:jc w:val="both"/>
              <w:rPr>
                <w:rFonts w:ascii="Arial" w:eastAsia="Times New Roman" w:hAnsi="Arial" w:cs="Arial"/>
                <w:color w:val="375078"/>
              </w:rPr>
            </w:pPr>
            <w:r w:rsidRPr="002E69A7">
              <w:rPr>
                <w:rFonts w:ascii="Arial" w:hAnsi="Arial" w:cs="Arial"/>
                <w:color w:val="375078"/>
              </w:rPr>
              <w:t>Art. 7. § 1</w:t>
            </w:r>
            <w:r w:rsidRPr="002E69A7">
              <w:rPr>
                <w:rFonts w:ascii="Arial" w:hAnsi="Arial" w:cs="Arial"/>
                <w:color w:val="375078"/>
                <w:vertAlign w:val="superscript"/>
              </w:rPr>
              <w:t>er</w:t>
            </w:r>
            <w:r w:rsidRPr="002E69A7">
              <w:rPr>
                <w:rFonts w:ascii="Arial" w:hAnsi="Arial" w:cs="Arial"/>
                <w:color w:val="375078"/>
              </w:rPr>
              <w:t>. Le coût de l’objet de l’association doit apparaître dans l</w:t>
            </w:r>
            <w:r w:rsidRPr="002E69A7">
              <w:rPr>
                <w:rFonts w:ascii="Arial" w:hAnsi="Arial" w:cs="Arial"/>
                <w:color w:val="375078"/>
                <w:u w:val="single"/>
              </w:rPr>
              <w:t>a comptabilité</w:t>
            </w:r>
            <w:r w:rsidRPr="002E69A7">
              <w:rPr>
                <w:rFonts w:ascii="Arial" w:hAnsi="Arial" w:cs="Arial"/>
                <w:color w:val="375078"/>
              </w:rPr>
              <w:t xml:space="preserve"> des hôpitaux participants, et ce pour ce qui concerne leur site.</w:t>
            </w:r>
          </w:p>
          <w:p w14:paraId="12B7D466" w14:textId="77777777" w:rsidR="00E26D68" w:rsidRPr="002E69A7" w:rsidRDefault="00B76411">
            <w:pPr>
              <w:jc w:val="both"/>
              <w:rPr>
                <w:rFonts w:ascii="Arial" w:eastAsia="Times New Roman" w:hAnsi="Arial" w:cs="Arial"/>
                <w:color w:val="375078"/>
              </w:rPr>
            </w:pPr>
            <w:r w:rsidRPr="002E69A7">
              <w:rPr>
                <w:rFonts w:ascii="Arial" w:hAnsi="Arial" w:cs="Arial"/>
                <w:color w:val="375078"/>
              </w:rPr>
              <w:t xml:space="preserve">  § 2. Par dérogation au § 1er du présent article, l’association dont l’objet ou une partie de l’objet se situe en dehors du site des hôpitaux participants doit tenir une comptabilité propre faisant apparaître son coût.</w:t>
            </w:r>
          </w:p>
        </w:tc>
        <w:tc>
          <w:tcPr>
            <w:tcW w:w="567" w:type="dxa"/>
          </w:tcPr>
          <w:p w14:paraId="315C136A" w14:textId="77777777" w:rsidR="00E26D68" w:rsidRPr="00506A9F" w:rsidRDefault="00E26D68">
            <w:pPr>
              <w:rPr>
                <w:rFonts w:ascii="Palatino Linotype" w:hAnsi="Palatino Linotype"/>
              </w:rPr>
            </w:pPr>
          </w:p>
        </w:tc>
        <w:tc>
          <w:tcPr>
            <w:tcW w:w="602" w:type="dxa"/>
          </w:tcPr>
          <w:p w14:paraId="3461927D" w14:textId="77777777" w:rsidR="00E26D68" w:rsidRPr="00506A9F" w:rsidRDefault="00E26D68">
            <w:pPr>
              <w:rPr>
                <w:rFonts w:ascii="Palatino Linotype" w:hAnsi="Palatino Linotype"/>
              </w:rPr>
            </w:pPr>
          </w:p>
        </w:tc>
        <w:tc>
          <w:tcPr>
            <w:tcW w:w="567" w:type="dxa"/>
          </w:tcPr>
          <w:p w14:paraId="1E3D9C1B" w14:textId="77777777" w:rsidR="00E26D68" w:rsidRPr="00506A9F" w:rsidRDefault="00E26D68">
            <w:pPr>
              <w:rPr>
                <w:rFonts w:ascii="Palatino Linotype" w:hAnsi="Palatino Linotype"/>
              </w:rPr>
            </w:pPr>
          </w:p>
        </w:tc>
        <w:tc>
          <w:tcPr>
            <w:tcW w:w="1393" w:type="dxa"/>
          </w:tcPr>
          <w:p w14:paraId="3C9A715B" w14:textId="77777777" w:rsidR="00E26D68" w:rsidRPr="00506A9F" w:rsidRDefault="00E26D68">
            <w:pPr>
              <w:rPr>
                <w:rFonts w:ascii="Palatino Linotype" w:hAnsi="Palatino Linotype"/>
              </w:rPr>
            </w:pPr>
          </w:p>
        </w:tc>
      </w:tr>
      <w:tr w:rsidR="00E26D68" w:rsidRPr="00506A9F" w14:paraId="21A6C1D5" w14:textId="77777777">
        <w:tc>
          <w:tcPr>
            <w:tcW w:w="1526" w:type="dxa"/>
          </w:tcPr>
          <w:p w14:paraId="49062F55" w14:textId="77777777" w:rsidR="00E26D68" w:rsidRPr="00506A9F" w:rsidRDefault="00E26D68">
            <w:pPr>
              <w:jc w:val="both"/>
              <w:rPr>
                <w:rFonts w:ascii="Palatino Linotype" w:eastAsia="Times New Roman" w:hAnsi="Palatino Linotype" w:cs="Times New Roman"/>
                <w:b/>
                <w:color w:val="000000"/>
                <w:lang w:eastAsia="nl-BE"/>
              </w:rPr>
            </w:pPr>
          </w:p>
        </w:tc>
        <w:tc>
          <w:tcPr>
            <w:tcW w:w="4565" w:type="dxa"/>
          </w:tcPr>
          <w:p w14:paraId="0D52BC74" w14:textId="77777777" w:rsidR="00E26D68" w:rsidRPr="002E69A7" w:rsidRDefault="00B76411">
            <w:pPr>
              <w:jc w:val="both"/>
              <w:rPr>
                <w:rFonts w:ascii="Arial" w:eastAsia="Times New Roman" w:hAnsi="Arial" w:cs="Arial"/>
                <w:color w:val="375078"/>
              </w:rPr>
            </w:pPr>
            <w:r w:rsidRPr="002E69A7">
              <w:rPr>
                <w:rFonts w:ascii="Arial" w:hAnsi="Arial" w:cs="Arial"/>
                <w:color w:val="375078"/>
              </w:rPr>
              <w:t>Art. 8. § 1</w:t>
            </w:r>
            <w:r w:rsidRPr="002E69A7">
              <w:rPr>
                <w:rFonts w:ascii="Arial" w:hAnsi="Arial" w:cs="Arial"/>
                <w:color w:val="375078"/>
                <w:vertAlign w:val="superscript"/>
              </w:rPr>
              <w:t>er</w:t>
            </w:r>
            <w:r w:rsidRPr="002E69A7">
              <w:rPr>
                <w:rFonts w:ascii="Arial" w:hAnsi="Arial" w:cs="Arial"/>
                <w:color w:val="375078"/>
              </w:rPr>
              <w:t xml:space="preserve">. Les hôpitaux participants doivent </w:t>
            </w:r>
            <w:r w:rsidRPr="002E69A7">
              <w:rPr>
                <w:rFonts w:ascii="Arial" w:hAnsi="Arial" w:cs="Arial"/>
                <w:color w:val="375078"/>
                <w:u w:val="single"/>
              </w:rPr>
              <w:t>communiquer les données statistiques</w:t>
            </w:r>
            <w:r w:rsidRPr="002E69A7">
              <w:rPr>
                <w:rFonts w:ascii="Arial" w:hAnsi="Arial" w:cs="Arial"/>
                <w:color w:val="375078"/>
              </w:rPr>
              <w:t>, visées à l’article 86 de la loi sur les hôpitaux, coordonnée le 7 août 1987, concernant l'objet de l'association, pour autant que celui-ci se situe sur leur site.</w:t>
            </w:r>
          </w:p>
          <w:p w14:paraId="3A14692F" w14:textId="77777777" w:rsidR="00E26D68" w:rsidRPr="002E69A7" w:rsidRDefault="00B76411">
            <w:pPr>
              <w:jc w:val="both"/>
              <w:rPr>
                <w:rFonts w:ascii="Arial" w:eastAsia="Times New Roman" w:hAnsi="Arial" w:cs="Arial"/>
                <w:color w:val="375078"/>
              </w:rPr>
            </w:pPr>
            <w:r w:rsidRPr="002E69A7">
              <w:rPr>
                <w:rFonts w:ascii="Arial" w:hAnsi="Arial" w:cs="Arial"/>
                <w:color w:val="375078"/>
              </w:rPr>
              <w:t xml:space="preserve">  § 2. Par dérogation au § 1er du présent article, l'association dont l'objet ou une partie de l'objet se situe en dehors du site des hôpitaux participants communique les </w:t>
            </w:r>
            <w:r w:rsidRPr="002E69A7">
              <w:rPr>
                <w:rFonts w:ascii="Arial" w:hAnsi="Arial" w:cs="Arial"/>
                <w:color w:val="375078"/>
              </w:rPr>
              <w:lastRenderedPageBreak/>
              <w:t>données statistiques afférentes visées à l'article 86 précité.</w:t>
            </w:r>
          </w:p>
        </w:tc>
        <w:tc>
          <w:tcPr>
            <w:tcW w:w="567" w:type="dxa"/>
          </w:tcPr>
          <w:p w14:paraId="3C140F02" w14:textId="77777777" w:rsidR="00E26D68" w:rsidRPr="00506A9F" w:rsidRDefault="00E26D68">
            <w:pPr>
              <w:rPr>
                <w:rFonts w:ascii="Palatino Linotype" w:hAnsi="Palatino Linotype"/>
              </w:rPr>
            </w:pPr>
          </w:p>
        </w:tc>
        <w:tc>
          <w:tcPr>
            <w:tcW w:w="602" w:type="dxa"/>
          </w:tcPr>
          <w:p w14:paraId="68909EE2" w14:textId="77777777" w:rsidR="00E26D68" w:rsidRPr="00506A9F" w:rsidRDefault="00E26D68">
            <w:pPr>
              <w:rPr>
                <w:rFonts w:ascii="Palatino Linotype" w:hAnsi="Palatino Linotype"/>
              </w:rPr>
            </w:pPr>
          </w:p>
        </w:tc>
        <w:tc>
          <w:tcPr>
            <w:tcW w:w="567" w:type="dxa"/>
          </w:tcPr>
          <w:p w14:paraId="0F2C382B" w14:textId="77777777" w:rsidR="00E26D68" w:rsidRPr="00506A9F" w:rsidRDefault="00E26D68">
            <w:pPr>
              <w:rPr>
                <w:rFonts w:ascii="Palatino Linotype" w:hAnsi="Palatino Linotype"/>
              </w:rPr>
            </w:pPr>
          </w:p>
        </w:tc>
        <w:tc>
          <w:tcPr>
            <w:tcW w:w="1393" w:type="dxa"/>
          </w:tcPr>
          <w:p w14:paraId="2E738AF6" w14:textId="77777777" w:rsidR="00E26D68" w:rsidRPr="00506A9F" w:rsidRDefault="00E26D68">
            <w:pPr>
              <w:rPr>
                <w:rFonts w:ascii="Palatino Linotype" w:hAnsi="Palatino Linotype"/>
              </w:rPr>
            </w:pPr>
          </w:p>
        </w:tc>
      </w:tr>
      <w:bookmarkStart w:id="4" w:name="LNK0005"/>
      <w:tr w:rsidR="00E26D68" w:rsidRPr="00506A9F" w14:paraId="03B3A73B" w14:textId="77777777">
        <w:tc>
          <w:tcPr>
            <w:tcW w:w="1526" w:type="dxa"/>
          </w:tcPr>
          <w:p w14:paraId="1566C047" w14:textId="77777777" w:rsidR="00E26D68" w:rsidRPr="002E69A7" w:rsidRDefault="00B76411">
            <w:pPr>
              <w:jc w:val="both"/>
              <w:rPr>
                <w:rFonts w:ascii="Arial" w:eastAsia="Times New Roman" w:hAnsi="Arial" w:cs="Arial"/>
                <w:b/>
                <w:color w:val="375078"/>
              </w:rPr>
            </w:pPr>
            <w:r w:rsidRPr="002E69A7">
              <w:rPr>
                <w:rFonts w:ascii="Arial" w:hAnsi="Arial" w:cs="Arial"/>
                <w:b/>
                <w:bCs/>
                <w:color w:val="375078"/>
                <w:u w:val="single"/>
              </w:rPr>
              <w:fldChar w:fldCharType="begin"/>
            </w:r>
            <w:r w:rsidRPr="002E69A7">
              <w:rPr>
                <w:rFonts w:ascii="Arial" w:hAnsi="Arial" w:cs="Arial"/>
                <w:b/>
                <w:bCs/>
                <w:color w:val="375078"/>
                <w:u w:val="single"/>
              </w:rPr>
              <w:instrText xml:space="preserve"> HYPERLINK "http://www.ejustice.just.fgov.be/cgi_loi/change_lg.pl?language=fr&amp;la=F&amp;cn=1997042552&amp;table_name=loi" \l "http://www.ejustice.just.fgov.be/cgi_loi/change_lg.pl?language=fr&amp;la=F&amp;cn=1997042552&amp;table_name=loi" </w:instrText>
            </w:r>
            <w:r w:rsidRPr="002E69A7">
              <w:rPr>
                <w:rFonts w:ascii="Arial" w:hAnsi="Arial" w:cs="Arial"/>
                <w:b/>
                <w:bCs/>
                <w:color w:val="375078"/>
                <w:u w:val="single"/>
              </w:rPr>
              <w:fldChar w:fldCharType="separate"/>
            </w:r>
            <w:r w:rsidRPr="002E69A7">
              <w:rPr>
                <w:rStyle w:val="Lienhypertexte"/>
                <w:rFonts w:ascii="Arial" w:hAnsi="Arial" w:cs="Arial"/>
                <w:b/>
                <w:bCs/>
                <w:color w:val="375078"/>
              </w:rPr>
              <w:t>Section 2.</w:t>
            </w:r>
            <w:r w:rsidRPr="002E69A7">
              <w:rPr>
                <w:rFonts w:ascii="Arial" w:hAnsi="Arial" w:cs="Arial"/>
                <w:b/>
                <w:bCs/>
                <w:color w:val="375078"/>
                <w:u w:val="single"/>
              </w:rPr>
              <w:fldChar w:fldCharType="end"/>
            </w:r>
            <w:bookmarkEnd w:id="4"/>
            <w:r w:rsidRPr="002E69A7">
              <w:rPr>
                <w:rFonts w:ascii="Arial" w:hAnsi="Arial" w:cs="Arial"/>
                <w:b/>
                <w:bCs/>
                <w:color w:val="375078"/>
              </w:rPr>
              <w:t xml:space="preserve"> - Structure de l’association</w:t>
            </w:r>
          </w:p>
        </w:tc>
        <w:tc>
          <w:tcPr>
            <w:tcW w:w="4565" w:type="dxa"/>
          </w:tcPr>
          <w:p w14:paraId="21EB2A9A" w14:textId="77777777" w:rsidR="00E26D68" w:rsidRPr="002E69A7" w:rsidRDefault="00B76411">
            <w:pPr>
              <w:jc w:val="both"/>
              <w:rPr>
                <w:rFonts w:ascii="Arial" w:eastAsia="Times New Roman" w:hAnsi="Arial" w:cs="Arial"/>
                <w:color w:val="375078"/>
              </w:rPr>
            </w:pPr>
            <w:r w:rsidRPr="002E69A7">
              <w:rPr>
                <w:rFonts w:ascii="Arial" w:hAnsi="Arial" w:cs="Arial"/>
                <w:color w:val="375078"/>
              </w:rPr>
              <w:t xml:space="preserve">Art. 10. Il existe au sein de chaque association un </w:t>
            </w:r>
            <w:r w:rsidRPr="002E69A7">
              <w:rPr>
                <w:rFonts w:ascii="Arial" w:hAnsi="Arial" w:cs="Arial"/>
                <w:color w:val="375078"/>
                <w:u w:val="single"/>
              </w:rPr>
              <w:t>comité d'association</w:t>
            </w:r>
            <w:r w:rsidRPr="002E69A7">
              <w:rPr>
                <w:rFonts w:ascii="Arial" w:hAnsi="Arial" w:cs="Arial"/>
                <w:color w:val="375078"/>
              </w:rPr>
              <w:t xml:space="preserve"> composé de gestionnaires mandatés des différents hôpitaux participants. Ce comité dispose des compétences définies dans la convention d'association et veille à leur exécution ultérieure.</w:t>
            </w:r>
          </w:p>
        </w:tc>
        <w:tc>
          <w:tcPr>
            <w:tcW w:w="567" w:type="dxa"/>
          </w:tcPr>
          <w:p w14:paraId="55CE225F" w14:textId="77777777" w:rsidR="00E26D68" w:rsidRPr="00506A9F" w:rsidRDefault="00E26D68">
            <w:pPr>
              <w:rPr>
                <w:rFonts w:ascii="Palatino Linotype" w:hAnsi="Palatino Linotype"/>
              </w:rPr>
            </w:pPr>
          </w:p>
        </w:tc>
        <w:tc>
          <w:tcPr>
            <w:tcW w:w="602" w:type="dxa"/>
          </w:tcPr>
          <w:p w14:paraId="60097AD7" w14:textId="77777777" w:rsidR="00E26D68" w:rsidRPr="00506A9F" w:rsidRDefault="00E26D68">
            <w:pPr>
              <w:rPr>
                <w:rFonts w:ascii="Palatino Linotype" w:hAnsi="Palatino Linotype"/>
              </w:rPr>
            </w:pPr>
          </w:p>
        </w:tc>
        <w:tc>
          <w:tcPr>
            <w:tcW w:w="567" w:type="dxa"/>
          </w:tcPr>
          <w:p w14:paraId="66BA6C42" w14:textId="77777777" w:rsidR="00E26D68" w:rsidRPr="00506A9F" w:rsidRDefault="00E26D68">
            <w:pPr>
              <w:rPr>
                <w:rFonts w:ascii="Palatino Linotype" w:hAnsi="Palatino Linotype"/>
              </w:rPr>
            </w:pPr>
          </w:p>
        </w:tc>
        <w:tc>
          <w:tcPr>
            <w:tcW w:w="1393" w:type="dxa"/>
          </w:tcPr>
          <w:p w14:paraId="18D81E3C" w14:textId="77777777" w:rsidR="00E26D68" w:rsidRPr="00506A9F" w:rsidRDefault="00E26D68">
            <w:pPr>
              <w:rPr>
                <w:rFonts w:ascii="Palatino Linotype" w:hAnsi="Palatino Linotype"/>
              </w:rPr>
            </w:pPr>
          </w:p>
          <w:p w14:paraId="360C99BF" w14:textId="77777777" w:rsidR="00E26D68" w:rsidRPr="00506A9F" w:rsidRDefault="00E26D68">
            <w:pPr>
              <w:rPr>
                <w:rFonts w:ascii="Palatino Linotype" w:hAnsi="Palatino Linotype"/>
              </w:rPr>
            </w:pPr>
          </w:p>
          <w:p w14:paraId="1C7305D6" w14:textId="77777777" w:rsidR="00E26D68" w:rsidRPr="00506A9F" w:rsidRDefault="00E26D68">
            <w:pPr>
              <w:rPr>
                <w:rFonts w:ascii="Palatino Linotype" w:hAnsi="Palatino Linotype"/>
              </w:rPr>
            </w:pPr>
          </w:p>
        </w:tc>
      </w:tr>
      <w:tr w:rsidR="00E26D68" w:rsidRPr="00506A9F" w14:paraId="5B4BD391" w14:textId="77777777">
        <w:tc>
          <w:tcPr>
            <w:tcW w:w="1526" w:type="dxa"/>
          </w:tcPr>
          <w:p w14:paraId="1E2336A9" w14:textId="77777777" w:rsidR="00E26D68" w:rsidRPr="002E69A7" w:rsidRDefault="00E26D68">
            <w:pPr>
              <w:jc w:val="both"/>
              <w:rPr>
                <w:rFonts w:ascii="Arial" w:eastAsia="Times New Roman" w:hAnsi="Arial" w:cs="Arial"/>
                <w:b/>
                <w:color w:val="375078"/>
                <w:lang w:eastAsia="nl-BE"/>
              </w:rPr>
            </w:pPr>
          </w:p>
        </w:tc>
        <w:tc>
          <w:tcPr>
            <w:tcW w:w="4565" w:type="dxa"/>
          </w:tcPr>
          <w:p w14:paraId="47F4BC06" w14:textId="77777777" w:rsidR="00E26D68" w:rsidRPr="002E69A7" w:rsidRDefault="00B76411">
            <w:pPr>
              <w:jc w:val="both"/>
              <w:rPr>
                <w:rFonts w:ascii="Arial" w:eastAsia="Times New Roman" w:hAnsi="Arial" w:cs="Arial"/>
                <w:color w:val="375078"/>
              </w:rPr>
            </w:pPr>
            <w:r w:rsidRPr="002E69A7">
              <w:rPr>
                <w:rFonts w:ascii="Arial" w:hAnsi="Arial" w:cs="Arial"/>
                <w:color w:val="375078"/>
              </w:rPr>
              <w:t>Art. 11. § 1</w:t>
            </w:r>
            <w:r w:rsidRPr="002E69A7">
              <w:rPr>
                <w:rFonts w:ascii="Arial" w:hAnsi="Arial" w:cs="Arial"/>
                <w:color w:val="375078"/>
                <w:vertAlign w:val="superscript"/>
              </w:rPr>
              <w:t>er</w:t>
            </w:r>
            <w:r w:rsidRPr="002E69A7">
              <w:rPr>
                <w:rFonts w:ascii="Arial" w:hAnsi="Arial" w:cs="Arial"/>
                <w:color w:val="375078"/>
              </w:rPr>
              <w:t xml:space="preserve">. Il existe au sein de chaque association un </w:t>
            </w:r>
            <w:r w:rsidRPr="002E69A7">
              <w:rPr>
                <w:rFonts w:ascii="Arial" w:hAnsi="Arial" w:cs="Arial"/>
                <w:color w:val="375078"/>
                <w:u w:val="single"/>
              </w:rPr>
              <w:t>comité médical commun</w:t>
            </w:r>
            <w:r w:rsidRPr="002E69A7">
              <w:rPr>
                <w:rFonts w:ascii="Arial" w:hAnsi="Arial" w:cs="Arial"/>
                <w:color w:val="375078"/>
              </w:rPr>
              <w:t>, composé de médecins mandatés des différents conseils médicaux.</w:t>
            </w:r>
          </w:p>
          <w:p w14:paraId="12DE08BA" w14:textId="77777777" w:rsidR="00E26D68" w:rsidRPr="002E69A7" w:rsidRDefault="00B76411">
            <w:pPr>
              <w:jc w:val="both"/>
              <w:rPr>
                <w:rFonts w:ascii="Arial" w:eastAsia="Times New Roman" w:hAnsi="Arial" w:cs="Arial"/>
                <w:color w:val="375078"/>
              </w:rPr>
            </w:pPr>
            <w:r w:rsidRPr="002E69A7">
              <w:rPr>
                <w:rFonts w:ascii="Arial" w:hAnsi="Arial" w:cs="Arial"/>
                <w:color w:val="375078"/>
              </w:rPr>
              <w:t xml:space="preserve">  § 2. La composition et le fonctionnement sont réglés dans le cadre d'une </w:t>
            </w:r>
            <w:r w:rsidRPr="002E69A7">
              <w:rPr>
                <w:rFonts w:ascii="Arial" w:hAnsi="Arial" w:cs="Arial"/>
                <w:color w:val="375078"/>
                <w:u w:val="single"/>
              </w:rPr>
              <w:t>convention écrite conclue entre les conseils médicaux</w:t>
            </w:r>
            <w:r w:rsidRPr="002E69A7">
              <w:rPr>
                <w:rFonts w:ascii="Arial" w:hAnsi="Arial" w:cs="Arial"/>
                <w:color w:val="375078"/>
              </w:rPr>
              <w:t xml:space="preserve"> des hôpitaux participants. </w:t>
            </w:r>
            <w:r w:rsidRPr="002E69A7">
              <w:rPr>
                <w:rFonts w:ascii="Arial" w:hAnsi="Arial" w:cs="Arial"/>
                <w:color w:val="375078"/>
                <w:u w:val="single"/>
              </w:rPr>
              <w:t>Cette convention est jointe en annexe à la convention d'association.</w:t>
            </w:r>
          </w:p>
          <w:p w14:paraId="6B01732D" w14:textId="77777777" w:rsidR="00E26D68" w:rsidRPr="002E69A7" w:rsidRDefault="00B76411">
            <w:pPr>
              <w:jc w:val="both"/>
              <w:rPr>
                <w:rFonts w:ascii="Arial" w:eastAsia="Times New Roman" w:hAnsi="Arial" w:cs="Arial"/>
                <w:color w:val="375078"/>
              </w:rPr>
            </w:pPr>
            <w:r w:rsidRPr="002E69A7">
              <w:rPr>
                <w:rFonts w:ascii="Arial" w:hAnsi="Arial" w:cs="Arial"/>
                <w:color w:val="375078"/>
              </w:rPr>
              <w:t xml:space="preserve">  § 3. Le comité médical visé au § 1er du présent article s'efforce de parvenir à un consensus sur les matières concernant l'association, pour lesquelles l'avis ou l'accord d'un ou de plusieurs conseils médicaux est requis par ou en vertu du Titre IV de la loi sur les hôpitaux, coordonnée le 7 août 1987.</w:t>
            </w:r>
          </w:p>
          <w:p w14:paraId="31AC7A9D" w14:textId="77777777" w:rsidR="00E26D68" w:rsidRPr="002E69A7" w:rsidRDefault="00B76411">
            <w:pPr>
              <w:jc w:val="both"/>
              <w:rPr>
                <w:rFonts w:ascii="Arial" w:eastAsia="Times New Roman" w:hAnsi="Arial" w:cs="Arial"/>
                <w:color w:val="375078"/>
              </w:rPr>
            </w:pPr>
            <w:r w:rsidRPr="002E69A7">
              <w:rPr>
                <w:rFonts w:ascii="Arial" w:hAnsi="Arial" w:cs="Arial"/>
                <w:color w:val="375078"/>
              </w:rPr>
              <w:t xml:space="preserve">  § 4. Si un consensus est atteint, les mandataires sont tenus de le défendre auprès de leurs mandants.</w:t>
            </w:r>
          </w:p>
        </w:tc>
        <w:tc>
          <w:tcPr>
            <w:tcW w:w="567" w:type="dxa"/>
          </w:tcPr>
          <w:p w14:paraId="40E896DA" w14:textId="77777777" w:rsidR="00E26D68" w:rsidRPr="00506A9F" w:rsidRDefault="00E26D68">
            <w:pPr>
              <w:rPr>
                <w:rFonts w:ascii="Palatino Linotype" w:hAnsi="Palatino Linotype"/>
              </w:rPr>
            </w:pPr>
          </w:p>
        </w:tc>
        <w:tc>
          <w:tcPr>
            <w:tcW w:w="602" w:type="dxa"/>
          </w:tcPr>
          <w:p w14:paraId="35EFFD6A" w14:textId="77777777" w:rsidR="00E26D68" w:rsidRPr="00506A9F" w:rsidRDefault="00E26D68">
            <w:pPr>
              <w:rPr>
                <w:rFonts w:ascii="Palatino Linotype" w:hAnsi="Palatino Linotype"/>
              </w:rPr>
            </w:pPr>
          </w:p>
        </w:tc>
        <w:tc>
          <w:tcPr>
            <w:tcW w:w="567" w:type="dxa"/>
          </w:tcPr>
          <w:p w14:paraId="52D9ABA4" w14:textId="77777777" w:rsidR="00E26D68" w:rsidRPr="00506A9F" w:rsidRDefault="00E26D68">
            <w:pPr>
              <w:rPr>
                <w:rFonts w:ascii="Palatino Linotype" w:hAnsi="Palatino Linotype"/>
              </w:rPr>
            </w:pPr>
          </w:p>
        </w:tc>
        <w:tc>
          <w:tcPr>
            <w:tcW w:w="1393" w:type="dxa"/>
          </w:tcPr>
          <w:p w14:paraId="039A8E25" w14:textId="77777777" w:rsidR="00E26D68" w:rsidRPr="00506A9F" w:rsidRDefault="00E26D68">
            <w:pPr>
              <w:rPr>
                <w:rFonts w:ascii="Palatino Linotype" w:hAnsi="Palatino Linotype"/>
              </w:rPr>
            </w:pPr>
          </w:p>
        </w:tc>
      </w:tr>
      <w:tr w:rsidR="00E26D68" w:rsidRPr="00506A9F" w14:paraId="4D5141E5" w14:textId="77777777">
        <w:tc>
          <w:tcPr>
            <w:tcW w:w="1526" w:type="dxa"/>
          </w:tcPr>
          <w:p w14:paraId="07004F60" w14:textId="77777777" w:rsidR="00E26D68" w:rsidRPr="00506A9F" w:rsidRDefault="00E26D68">
            <w:pPr>
              <w:jc w:val="both"/>
              <w:rPr>
                <w:rFonts w:ascii="Palatino Linotype" w:eastAsia="Times New Roman" w:hAnsi="Palatino Linotype" w:cs="Times New Roman"/>
                <w:b/>
                <w:color w:val="000000"/>
                <w:lang w:eastAsia="nl-BE"/>
              </w:rPr>
            </w:pPr>
          </w:p>
        </w:tc>
        <w:tc>
          <w:tcPr>
            <w:tcW w:w="4565" w:type="dxa"/>
          </w:tcPr>
          <w:p w14:paraId="31F1C65B" w14:textId="77777777" w:rsidR="00E26D68" w:rsidRPr="002E69A7" w:rsidRDefault="00B76411">
            <w:pPr>
              <w:jc w:val="both"/>
              <w:rPr>
                <w:rFonts w:ascii="Arial" w:eastAsia="Times New Roman" w:hAnsi="Arial" w:cs="Arial"/>
                <w:color w:val="375078"/>
              </w:rPr>
            </w:pPr>
            <w:r w:rsidRPr="002E69A7">
              <w:rPr>
                <w:rFonts w:ascii="Arial" w:hAnsi="Arial" w:cs="Arial"/>
                <w:color w:val="375078"/>
              </w:rPr>
              <w:t>Art. 12. § 1er. Sur la proposition conjointe des gestionnaires des hôpitaux participants, il peut être instauré une procédure de concertation directe pour les matières concernant l'association pour lesquelles l'avis ou l'accord d'un ou de plusieurs conseils médicaux est requis par ou en vertu du Titre IV de la loi sur les hôpitaux, coordonnée le 7 août 1987.</w:t>
            </w:r>
          </w:p>
          <w:p w14:paraId="2353588B" w14:textId="77777777" w:rsidR="00E26D68" w:rsidRPr="002E69A7" w:rsidRDefault="00B76411">
            <w:pPr>
              <w:jc w:val="both"/>
              <w:rPr>
                <w:rFonts w:ascii="Arial" w:eastAsia="Times New Roman" w:hAnsi="Arial" w:cs="Arial"/>
                <w:color w:val="375078"/>
              </w:rPr>
            </w:pPr>
            <w:r w:rsidRPr="002E69A7">
              <w:rPr>
                <w:rFonts w:ascii="Arial" w:hAnsi="Arial" w:cs="Arial"/>
                <w:color w:val="375078"/>
              </w:rPr>
              <w:t xml:space="preserve">  § 2. La concertation directe se déroule au sein d'un </w:t>
            </w:r>
            <w:r w:rsidRPr="002E69A7">
              <w:rPr>
                <w:rFonts w:ascii="Arial" w:hAnsi="Arial" w:cs="Arial"/>
                <w:color w:val="375078"/>
                <w:u w:val="single"/>
              </w:rPr>
              <w:t>comité permanent de concertation</w:t>
            </w:r>
            <w:r w:rsidRPr="002E69A7">
              <w:rPr>
                <w:rFonts w:ascii="Arial" w:hAnsi="Arial" w:cs="Arial"/>
                <w:color w:val="375078"/>
              </w:rPr>
              <w:t xml:space="preserve"> institué à cet effet et composé des membres du comité d'association visé à l'article 10 ainsi que des membres du comité médical visé à l'article 11.</w:t>
            </w:r>
          </w:p>
          <w:p w14:paraId="4F788AE9" w14:textId="77777777" w:rsidR="00E26D68" w:rsidRPr="002E69A7" w:rsidRDefault="00B76411">
            <w:pPr>
              <w:jc w:val="both"/>
              <w:rPr>
                <w:rFonts w:ascii="Arial" w:eastAsia="Times New Roman" w:hAnsi="Arial" w:cs="Arial"/>
                <w:color w:val="375078"/>
              </w:rPr>
            </w:pPr>
            <w:r w:rsidRPr="002E69A7">
              <w:rPr>
                <w:rFonts w:ascii="Arial" w:hAnsi="Arial" w:cs="Arial"/>
                <w:color w:val="375078"/>
              </w:rPr>
              <w:t xml:space="preserve">  § 3. Le comité médical précité s'efforce de parvenir à un consensus sur l’ensemble des matières mentionnées au § 1er de cet article.</w:t>
            </w:r>
          </w:p>
          <w:p w14:paraId="5E75F23F" w14:textId="77777777" w:rsidR="00E26D68" w:rsidRPr="002E69A7" w:rsidRDefault="00B76411">
            <w:pPr>
              <w:jc w:val="both"/>
              <w:rPr>
                <w:rFonts w:ascii="Arial" w:eastAsia="Times New Roman" w:hAnsi="Arial" w:cs="Arial"/>
                <w:color w:val="375078"/>
              </w:rPr>
            </w:pPr>
            <w:r w:rsidRPr="002E69A7">
              <w:rPr>
                <w:rFonts w:ascii="Arial" w:hAnsi="Arial" w:cs="Arial"/>
                <w:color w:val="375078"/>
              </w:rPr>
              <w:lastRenderedPageBreak/>
              <w:t xml:space="preserve">  § 4. Si un consensus est atteint, les mandataires sont tenus de le défendre auprès de leurs mandants.</w:t>
            </w:r>
          </w:p>
        </w:tc>
        <w:tc>
          <w:tcPr>
            <w:tcW w:w="567" w:type="dxa"/>
          </w:tcPr>
          <w:p w14:paraId="6DDB4069" w14:textId="77777777" w:rsidR="00E26D68" w:rsidRPr="00506A9F" w:rsidRDefault="00E26D68">
            <w:pPr>
              <w:rPr>
                <w:rFonts w:ascii="Palatino Linotype" w:hAnsi="Palatino Linotype"/>
              </w:rPr>
            </w:pPr>
          </w:p>
        </w:tc>
        <w:tc>
          <w:tcPr>
            <w:tcW w:w="602" w:type="dxa"/>
          </w:tcPr>
          <w:p w14:paraId="0F430112" w14:textId="77777777" w:rsidR="00E26D68" w:rsidRPr="00506A9F" w:rsidRDefault="00E26D68">
            <w:pPr>
              <w:rPr>
                <w:rFonts w:ascii="Palatino Linotype" w:hAnsi="Palatino Linotype"/>
              </w:rPr>
            </w:pPr>
          </w:p>
        </w:tc>
        <w:tc>
          <w:tcPr>
            <w:tcW w:w="567" w:type="dxa"/>
          </w:tcPr>
          <w:p w14:paraId="188CCC02" w14:textId="77777777" w:rsidR="00E26D68" w:rsidRPr="00506A9F" w:rsidRDefault="00E26D68">
            <w:pPr>
              <w:rPr>
                <w:rFonts w:ascii="Palatino Linotype" w:hAnsi="Palatino Linotype"/>
              </w:rPr>
            </w:pPr>
          </w:p>
        </w:tc>
        <w:tc>
          <w:tcPr>
            <w:tcW w:w="1393" w:type="dxa"/>
          </w:tcPr>
          <w:p w14:paraId="6C7B329A" w14:textId="77777777" w:rsidR="00E26D68" w:rsidRPr="00506A9F" w:rsidRDefault="00E26D68">
            <w:pPr>
              <w:rPr>
                <w:rFonts w:ascii="Palatino Linotype" w:hAnsi="Palatino Linotype"/>
              </w:rPr>
            </w:pPr>
          </w:p>
        </w:tc>
      </w:tr>
      <w:tr w:rsidR="00E26D68" w:rsidRPr="00506A9F" w14:paraId="5CFD7923" w14:textId="77777777">
        <w:tc>
          <w:tcPr>
            <w:tcW w:w="1526" w:type="dxa"/>
          </w:tcPr>
          <w:p w14:paraId="4159C316" w14:textId="77777777" w:rsidR="00E26D68" w:rsidRPr="00506A9F" w:rsidRDefault="00E26D68">
            <w:pPr>
              <w:jc w:val="both"/>
              <w:rPr>
                <w:rFonts w:ascii="Palatino Linotype" w:eastAsia="Times New Roman" w:hAnsi="Palatino Linotype" w:cs="Times New Roman"/>
                <w:b/>
                <w:color w:val="000000"/>
                <w:lang w:eastAsia="nl-BE"/>
              </w:rPr>
            </w:pPr>
          </w:p>
        </w:tc>
        <w:tc>
          <w:tcPr>
            <w:tcW w:w="4565" w:type="dxa"/>
          </w:tcPr>
          <w:p w14:paraId="2B9DF51D" w14:textId="77777777" w:rsidR="00E26D68" w:rsidRPr="002E69A7" w:rsidRDefault="00B76411">
            <w:pPr>
              <w:jc w:val="both"/>
              <w:rPr>
                <w:rFonts w:ascii="Arial" w:eastAsia="Times New Roman" w:hAnsi="Arial" w:cs="Arial"/>
                <w:color w:val="375078"/>
              </w:rPr>
            </w:pPr>
            <w:r w:rsidRPr="002E69A7">
              <w:rPr>
                <w:rFonts w:ascii="Arial" w:hAnsi="Arial" w:cs="Arial"/>
                <w:color w:val="375078"/>
              </w:rPr>
              <w:t xml:space="preserve">Art. 13. § 1er. Dans chaque association, on désigne un </w:t>
            </w:r>
            <w:r w:rsidRPr="002E69A7">
              <w:rPr>
                <w:rFonts w:ascii="Arial" w:hAnsi="Arial" w:cs="Arial"/>
                <w:color w:val="375078"/>
                <w:u w:val="single"/>
              </w:rPr>
              <w:t>coordinateur général</w:t>
            </w:r>
            <w:r w:rsidRPr="002E69A7">
              <w:rPr>
                <w:rFonts w:ascii="Arial" w:hAnsi="Arial" w:cs="Arial"/>
                <w:color w:val="375078"/>
              </w:rPr>
              <w:t xml:space="preserve"> suivant les modalités définies dans la convention.</w:t>
            </w:r>
          </w:p>
          <w:p w14:paraId="65D1365F" w14:textId="77777777" w:rsidR="00E26D68" w:rsidRPr="002E69A7" w:rsidRDefault="00B76411">
            <w:pPr>
              <w:jc w:val="both"/>
              <w:rPr>
                <w:rFonts w:ascii="Arial" w:eastAsia="Times New Roman" w:hAnsi="Arial" w:cs="Arial"/>
                <w:color w:val="375078"/>
              </w:rPr>
            </w:pPr>
            <w:r w:rsidRPr="002E69A7">
              <w:rPr>
                <w:rFonts w:ascii="Arial" w:hAnsi="Arial" w:cs="Arial"/>
                <w:color w:val="375078"/>
              </w:rPr>
              <w:t xml:space="preserve">  § 2. Le coordinateur général est chargé de l'organisation et de la coordination de l'activité administrative de l'association, en concertation avec les directeurs des hôpitaux participants, tel que prévu dans la convention d'association.</w:t>
            </w:r>
          </w:p>
        </w:tc>
        <w:tc>
          <w:tcPr>
            <w:tcW w:w="567" w:type="dxa"/>
          </w:tcPr>
          <w:p w14:paraId="261FB660" w14:textId="77777777" w:rsidR="00E26D68" w:rsidRPr="00506A9F" w:rsidRDefault="00E26D68">
            <w:pPr>
              <w:rPr>
                <w:rFonts w:ascii="Palatino Linotype" w:hAnsi="Palatino Linotype"/>
              </w:rPr>
            </w:pPr>
          </w:p>
        </w:tc>
        <w:tc>
          <w:tcPr>
            <w:tcW w:w="602" w:type="dxa"/>
          </w:tcPr>
          <w:p w14:paraId="29A44EE1" w14:textId="77777777" w:rsidR="00E26D68" w:rsidRPr="00506A9F" w:rsidRDefault="00E26D68">
            <w:pPr>
              <w:rPr>
                <w:rFonts w:ascii="Palatino Linotype" w:hAnsi="Palatino Linotype"/>
              </w:rPr>
            </w:pPr>
          </w:p>
        </w:tc>
        <w:tc>
          <w:tcPr>
            <w:tcW w:w="567" w:type="dxa"/>
          </w:tcPr>
          <w:p w14:paraId="1F72C497" w14:textId="77777777" w:rsidR="00E26D68" w:rsidRPr="00506A9F" w:rsidRDefault="00E26D68">
            <w:pPr>
              <w:rPr>
                <w:rFonts w:ascii="Palatino Linotype" w:hAnsi="Palatino Linotype"/>
              </w:rPr>
            </w:pPr>
          </w:p>
        </w:tc>
        <w:tc>
          <w:tcPr>
            <w:tcW w:w="1393" w:type="dxa"/>
          </w:tcPr>
          <w:p w14:paraId="10EC86D6" w14:textId="77777777" w:rsidR="00E26D68" w:rsidRPr="00506A9F" w:rsidRDefault="00E26D68">
            <w:pPr>
              <w:rPr>
                <w:rFonts w:ascii="Palatino Linotype" w:hAnsi="Palatino Linotype"/>
              </w:rPr>
            </w:pPr>
          </w:p>
        </w:tc>
      </w:tr>
      <w:tr w:rsidR="00E26D68" w:rsidRPr="00506A9F" w14:paraId="396D96BF" w14:textId="77777777">
        <w:tc>
          <w:tcPr>
            <w:tcW w:w="1526" w:type="dxa"/>
          </w:tcPr>
          <w:p w14:paraId="031D12CE" w14:textId="77777777" w:rsidR="00E26D68" w:rsidRPr="00506A9F" w:rsidRDefault="00E26D68">
            <w:pPr>
              <w:jc w:val="both"/>
              <w:rPr>
                <w:rFonts w:ascii="Palatino Linotype" w:eastAsia="Times New Roman" w:hAnsi="Palatino Linotype" w:cs="Times New Roman"/>
                <w:b/>
                <w:color w:val="000000"/>
                <w:lang w:eastAsia="nl-BE"/>
              </w:rPr>
            </w:pPr>
          </w:p>
        </w:tc>
        <w:tc>
          <w:tcPr>
            <w:tcW w:w="4565" w:type="dxa"/>
          </w:tcPr>
          <w:p w14:paraId="0D670935" w14:textId="77777777" w:rsidR="00E26D68" w:rsidRPr="002E69A7" w:rsidRDefault="00B76411">
            <w:pPr>
              <w:jc w:val="both"/>
              <w:rPr>
                <w:rFonts w:ascii="Arial" w:eastAsia="Times New Roman" w:hAnsi="Arial" w:cs="Arial"/>
                <w:color w:val="375078"/>
              </w:rPr>
            </w:pPr>
            <w:r w:rsidRPr="002E69A7">
              <w:rPr>
                <w:rFonts w:ascii="Arial" w:hAnsi="Arial" w:cs="Arial"/>
                <w:color w:val="375078"/>
              </w:rPr>
              <w:t>Art. 14. § 1er. Dans chaque association, l'</w:t>
            </w:r>
            <w:r w:rsidRPr="002E69A7">
              <w:rPr>
                <w:rFonts w:ascii="Arial" w:hAnsi="Arial" w:cs="Arial"/>
                <w:color w:val="375078"/>
                <w:u w:val="single"/>
              </w:rPr>
              <w:t>activité médicale</w:t>
            </w:r>
            <w:r w:rsidRPr="002E69A7">
              <w:rPr>
                <w:rFonts w:ascii="Arial" w:hAnsi="Arial" w:cs="Arial"/>
                <w:color w:val="375078"/>
              </w:rPr>
              <w:t xml:space="preserve"> doit, le cas échéant, être structurée et organisée de telle sorte qu'elle fasse partie intégrante de l'activité des hôpitaux participants.</w:t>
            </w:r>
          </w:p>
          <w:p w14:paraId="44D8FBB7" w14:textId="77777777" w:rsidR="00E26D68" w:rsidRPr="002E69A7" w:rsidRDefault="00B76411">
            <w:pPr>
              <w:jc w:val="both"/>
              <w:rPr>
                <w:rFonts w:ascii="Arial" w:eastAsia="Times New Roman" w:hAnsi="Arial" w:cs="Arial"/>
                <w:color w:val="375078"/>
              </w:rPr>
            </w:pPr>
            <w:r w:rsidRPr="002E69A7">
              <w:rPr>
                <w:rFonts w:ascii="Arial" w:hAnsi="Arial" w:cs="Arial"/>
                <w:color w:val="375078"/>
              </w:rPr>
              <w:t xml:space="preserve">  § 2. A cet effet, on désigne un coordinateur médical suivant les modalités définies dans la convention d'association.</w:t>
            </w:r>
          </w:p>
          <w:p w14:paraId="533D7492" w14:textId="77777777" w:rsidR="00E26D68" w:rsidRPr="002E69A7" w:rsidRDefault="00B76411">
            <w:pPr>
              <w:jc w:val="both"/>
              <w:rPr>
                <w:rFonts w:ascii="Arial" w:eastAsia="Times New Roman" w:hAnsi="Arial" w:cs="Arial"/>
                <w:color w:val="375078"/>
              </w:rPr>
            </w:pPr>
            <w:r w:rsidRPr="002E69A7">
              <w:rPr>
                <w:rFonts w:ascii="Arial" w:hAnsi="Arial" w:cs="Arial"/>
                <w:color w:val="375078"/>
              </w:rPr>
              <w:t xml:space="preserve">  § 3. Le </w:t>
            </w:r>
            <w:r w:rsidRPr="002E69A7">
              <w:rPr>
                <w:rFonts w:ascii="Arial" w:hAnsi="Arial" w:cs="Arial"/>
                <w:color w:val="375078"/>
                <w:u w:val="single"/>
              </w:rPr>
              <w:t>coordinateur médical</w:t>
            </w:r>
            <w:r w:rsidRPr="002E69A7">
              <w:rPr>
                <w:rFonts w:ascii="Arial" w:hAnsi="Arial" w:cs="Arial"/>
                <w:color w:val="375078"/>
              </w:rPr>
              <w:t xml:space="preserve"> est chargé de l'organisation et de la coordination générales de l'activité médicale, en concertation avec les médecins en chef des hôpitaux participants et, le cas échéant, le médecin-chef de service concerné, tel que prévu dans la convention d'association.</w:t>
            </w:r>
          </w:p>
        </w:tc>
        <w:tc>
          <w:tcPr>
            <w:tcW w:w="567" w:type="dxa"/>
          </w:tcPr>
          <w:p w14:paraId="77ADDDC0" w14:textId="77777777" w:rsidR="00E26D68" w:rsidRPr="00506A9F" w:rsidRDefault="00E26D68">
            <w:pPr>
              <w:rPr>
                <w:rFonts w:ascii="Palatino Linotype" w:hAnsi="Palatino Linotype"/>
              </w:rPr>
            </w:pPr>
          </w:p>
        </w:tc>
        <w:tc>
          <w:tcPr>
            <w:tcW w:w="602" w:type="dxa"/>
          </w:tcPr>
          <w:p w14:paraId="64211159" w14:textId="77777777" w:rsidR="00E26D68" w:rsidRPr="00506A9F" w:rsidRDefault="00E26D68">
            <w:pPr>
              <w:rPr>
                <w:rFonts w:ascii="Palatino Linotype" w:hAnsi="Palatino Linotype"/>
              </w:rPr>
            </w:pPr>
          </w:p>
        </w:tc>
        <w:tc>
          <w:tcPr>
            <w:tcW w:w="567" w:type="dxa"/>
          </w:tcPr>
          <w:p w14:paraId="63A3743F" w14:textId="77777777" w:rsidR="00E26D68" w:rsidRPr="00506A9F" w:rsidRDefault="00E26D68">
            <w:pPr>
              <w:rPr>
                <w:rFonts w:ascii="Palatino Linotype" w:hAnsi="Palatino Linotype"/>
              </w:rPr>
            </w:pPr>
          </w:p>
        </w:tc>
        <w:tc>
          <w:tcPr>
            <w:tcW w:w="1393" w:type="dxa"/>
          </w:tcPr>
          <w:p w14:paraId="10AF8AD4" w14:textId="77777777" w:rsidR="00E26D68" w:rsidRPr="00506A9F" w:rsidRDefault="00E26D68">
            <w:pPr>
              <w:rPr>
                <w:rFonts w:ascii="Palatino Linotype" w:hAnsi="Palatino Linotype"/>
              </w:rPr>
            </w:pPr>
          </w:p>
        </w:tc>
      </w:tr>
      <w:tr w:rsidR="00E26D68" w:rsidRPr="00506A9F" w14:paraId="5B5F642B" w14:textId="77777777">
        <w:tc>
          <w:tcPr>
            <w:tcW w:w="1526" w:type="dxa"/>
          </w:tcPr>
          <w:p w14:paraId="3C3CEBEA" w14:textId="77777777" w:rsidR="00E26D68" w:rsidRPr="00506A9F" w:rsidRDefault="00E26D68">
            <w:pPr>
              <w:jc w:val="both"/>
              <w:rPr>
                <w:rFonts w:ascii="Palatino Linotype" w:eastAsia="Times New Roman" w:hAnsi="Palatino Linotype" w:cs="Times New Roman"/>
                <w:b/>
                <w:color w:val="000000"/>
                <w:lang w:eastAsia="nl-BE"/>
              </w:rPr>
            </w:pPr>
          </w:p>
        </w:tc>
        <w:tc>
          <w:tcPr>
            <w:tcW w:w="4565" w:type="dxa"/>
          </w:tcPr>
          <w:p w14:paraId="08333146" w14:textId="77777777" w:rsidR="00E26D68" w:rsidRPr="002E69A7" w:rsidRDefault="00B76411">
            <w:pPr>
              <w:jc w:val="both"/>
              <w:rPr>
                <w:rFonts w:ascii="Arial" w:eastAsia="Times New Roman" w:hAnsi="Arial" w:cs="Arial"/>
                <w:color w:val="375078"/>
              </w:rPr>
            </w:pPr>
            <w:r w:rsidRPr="002E69A7">
              <w:rPr>
                <w:rFonts w:ascii="Arial" w:hAnsi="Arial" w:cs="Arial"/>
                <w:color w:val="375078"/>
              </w:rPr>
              <w:t xml:space="preserve">  Art. 15. § 1er. Dans chaque association, l'</w:t>
            </w:r>
            <w:r w:rsidRPr="002E69A7">
              <w:rPr>
                <w:rFonts w:ascii="Arial" w:hAnsi="Arial" w:cs="Arial"/>
                <w:color w:val="375078"/>
                <w:u w:val="single"/>
              </w:rPr>
              <w:t>activité infirmière</w:t>
            </w:r>
            <w:r w:rsidRPr="002E69A7">
              <w:rPr>
                <w:rFonts w:ascii="Arial" w:hAnsi="Arial" w:cs="Arial"/>
                <w:color w:val="375078"/>
              </w:rPr>
              <w:t xml:space="preserve"> doit, le cas échéant, être structurée et organisée de telle sorte qu'elle fasse partie intégrante de l'activité des hôpitaux participants.</w:t>
            </w:r>
          </w:p>
          <w:p w14:paraId="2EF605ED" w14:textId="77777777" w:rsidR="00E26D68" w:rsidRPr="002E69A7" w:rsidRDefault="00B76411">
            <w:pPr>
              <w:jc w:val="both"/>
              <w:rPr>
                <w:rFonts w:ascii="Arial" w:eastAsia="Times New Roman" w:hAnsi="Arial" w:cs="Arial"/>
                <w:color w:val="375078"/>
              </w:rPr>
            </w:pPr>
            <w:r w:rsidRPr="002E69A7">
              <w:rPr>
                <w:rFonts w:ascii="Arial" w:hAnsi="Arial" w:cs="Arial"/>
                <w:color w:val="375078"/>
              </w:rPr>
              <w:t xml:space="preserve">  § 2. A cet effet, on désigne un </w:t>
            </w:r>
            <w:r w:rsidRPr="002E69A7">
              <w:rPr>
                <w:rFonts w:ascii="Arial" w:hAnsi="Arial" w:cs="Arial"/>
                <w:color w:val="375078"/>
                <w:u w:val="single"/>
              </w:rPr>
              <w:t>coordinateur infirmier</w:t>
            </w:r>
            <w:r w:rsidRPr="002E69A7">
              <w:rPr>
                <w:rFonts w:ascii="Arial" w:hAnsi="Arial" w:cs="Arial"/>
                <w:color w:val="375078"/>
              </w:rPr>
              <w:t xml:space="preserve"> suivant les modalités définies dans la convention d'association.</w:t>
            </w:r>
          </w:p>
          <w:p w14:paraId="2F4E111E" w14:textId="77777777" w:rsidR="00E26D68" w:rsidRPr="00506A9F" w:rsidRDefault="00B76411">
            <w:pPr>
              <w:jc w:val="both"/>
              <w:rPr>
                <w:rFonts w:ascii="Palatino Linotype" w:eastAsia="Times New Roman" w:hAnsi="Palatino Linotype" w:cs="Times New Roman"/>
                <w:color w:val="000000"/>
              </w:rPr>
            </w:pPr>
            <w:r w:rsidRPr="002E69A7">
              <w:rPr>
                <w:rFonts w:ascii="Arial" w:hAnsi="Arial" w:cs="Arial"/>
                <w:color w:val="375078"/>
              </w:rPr>
              <w:t xml:space="preserve">  § 3. Le coordinateur infirmier est chargé de l'organisation et de la coordination générales de l'activité infirmière, en concertation avec les chefs des départements infirmiers des hôpitaux participants et, le cas échéant, le chef de service infirmier concerné, tel que précisé dans la convention d'association.</w:t>
            </w:r>
          </w:p>
        </w:tc>
        <w:tc>
          <w:tcPr>
            <w:tcW w:w="567" w:type="dxa"/>
          </w:tcPr>
          <w:p w14:paraId="60F37254" w14:textId="77777777" w:rsidR="00E26D68" w:rsidRPr="00506A9F" w:rsidRDefault="00E26D68">
            <w:pPr>
              <w:rPr>
                <w:rFonts w:ascii="Palatino Linotype" w:hAnsi="Palatino Linotype"/>
              </w:rPr>
            </w:pPr>
          </w:p>
        </w:tc>
        <w:tc>
          <w:tcPr>
            <w:tcW w:w="602" w:type="dxa"/>
          </w:tcPr>
          <w:p w14:paraId="7675F6D3" w14:textId="77777777" w:rsidR="00E26D68" w:rsidRPr="00506A9F" w:rsidRDefault="00E26D68">
            <w:pPr>
              <w:rPr>
                <w:rFonts w:ascii="Palatino Linotype" w:hAnsi="Palatino Linotype"/>
              </w:rPr>
            </w:pPr>
          </w:p>
        </w:tc>
        <w:tc>
          <w:tcPr>
            <w:tcW w:w="567" w:type="dxa"/>
          </w:tcPr>
          <w:p w14:paraId="268AF597" w14:textId="77777777" w:rsidR="00E26D68" w:rsidRPr="00506A9F" w:rsidRDefault="00E26D68">
            <w:pPr>
              <w:rPr>
                <w:rFonts w:ascii="Palatino Linotype" w:hAnsi="Palatino Linotype"/>
              </w:rPr>
            </w:pPr>
          </w:p>
        </w:tc>
        <w:tc>
          <w:tcPr>
            <w:tcW w:w="1393" w:type="dxa"/>
          </w:tcPr>
          <w:p w14:paraId="3BFC5BED" w14:textId="77777777" w:rsidR="00E26D68" w:rsidRPr="00506A9F" w:rsidRDefault="00E26D68">
            <w:pPr>
              <w:rPr>
                <w:rFonts w:ascii="Palatino Linotype" w:hAnsi="Palatino Linotype"/>
              </w:rPr>
            </w:pPr>
          </w:p>
        </w:tc>
      </w:tr>
      <w:tr w:rsidR="00E26D68" w:rsidRPr="00506A9F" w14:paraId="09A648E9" w14:textId="77777777">
        <w:tc>
          <w:tcPr>
            <w:tcW w:w="1526" w:type="dxa"/>
          </w:tcPr>
          <w:p w14:paraId="7592B3FD" w14:textId="77777777" w:rsidR="00E26D68" w:rsidRPr="002E69A7" w:rsidRDefault="00B76411">
            <w:pPr>
              <w:jc w:val="both"/>
              <w:rPr>
                <w:rFonts w:ascii="Arial" w:eastAsia="Times New Roman" w:hAnsi="Arial" w:cs="Arial"/>
                <w:b/>
                <w:color w:val="375078"/>
              </w:rPr>
            </w:pPr>
            <w:r w:rsidRPr="002E69A7">
              <w:rPr>
                <w:rFonts w:ascii="Arial" w:hAnsi="Arial" w:cs="Arial"/>
                <w:b/>
                <w:color w:val="375078"/>
                <w:u w:val="single"/>
              </w:rPr>
              <w:t xml:space="preserve">Section 3. </w:t>
            </w:r>
            <w:r w:rsidRPr="002E69A7">
              <w:rPr>
                <w:rFonts w:ascii="Arial" w:hAnsi="Arial" w:cs="Arial"/>
                <w:b/>
                <w:color w:val="375078"/>
              </w:rPr>
              <w:t>- Convention d’association</w:t>
            </w:r>
          </w:p>
        </w:tc>
        <w:tc>
          <w:tcPr>
            <w:tcW w:w="4565" w:type="dxa"/>
          </w:tcPr>
          <w:p w14:paraId="180FE01B" w14:textId="77777777" w:rsidR="00E26D68" w:rsidRPr="002E69A7" w:rsidRDefault="00B76411">
            <w:pPr>
              <w:jc w:val="both"/>
              <w:rPr>
                <w:rFonts w:ascii="Arial" w:eastAsia="Times New Roman" w:hAnsi="Arial" w:cs="Arial"/>
                <w:color w:val="375078"/>
              </w:rPr>
            </w:pPr>
            <w:r w:rsidRPr="002E69A7">
              <w:rPr>
                <w:rFonts w:ascii="Arial" w:hAnsi="Arial" w:cs="Arial"/>
                <w:color w:val="375078"/>
              </w:rPr>
              <w:t>Art. 16. Les gestionnaires des hôpitaux participants concluent une convention, dénommée «</w:t>
            </w:r>
            <w:r w:rsidRPr="002E69A7">
              <w:rPr>
                <w:rFonts w:ascii="Arial" w:hAnsi="Arial" w:cs="Arial"/>
                <w:color w:val="375078"/>
                <w:u w:val="single"/>
              </w:rPr>
              <w:t> convention d'association</w:t>
            </w:r>
            <w:r w:rsidRPr="002E69A7">
              <w:rPr>
                <w:rFonts w:ascii="Arial" w:hAnsi="Arial" w:cs="Arial"/>
                <w:color w:val="375078"/>
              </w:rPr>
              <w:t> ».</w:t>
            </w:r>
          </w:p>
          <w:p w14:paraId="34153491" w14:textId="77777777" w:rsidR="00E26D68" w:rsidRPr="002E69A7" w:rsidRDefault="00B76411">
            <w:pPr>
              <w:jc w:val="both"/>
              <w:rPr>
                <w:rFonts w:ascii="Arial" w:eastAsia="Times New Roman" w:hAnsi="Arial" w:cs="Arial"/>
                <w:color w:val="375078"/>
              </w:rPr>
            </w:pPr>
            <w:r w:rsidRPr="002E69A7">
              <w:rPr>
                <w:rFonts w:ascii="Arial" w:hAnsi="Arial" w:cs="Arial"/>
                <w:color w:val="375078"/>
              </w:rPr>
              <w:t xml:space="preserve">  La convention d'association doit régler </w:t>
            </w:r>
            <w:r w:rsidRPr="002E69A7">
              <w:rPr>
                <w:rFonts w:ascii="Arial" w:hAnsi="Arial" w:cs="Arial"/>
                <w:color w:val="375078"/>
                <w:u w:val="single"/>
              </w:rPr>
              <w:t>au minimum les matières suivantes</w:t>
            </w:r>
          </w:p>
          <w:p w14:paraId="2C8E6077" w14:textId="77777777" w:rsidR="00E26D68" w:rsidRPr="002E69A7" w:rsidRDefault="00B76411">
            <w:pPr>
              <w:jc w:val="both"/>
              <w:rPr>
                <w:rFonts w:ascii="Arial" w:eastAsia="Times New Roman" w:hAnsi="Arial" w:cs="Arial"/>
                <w:color w:val="375078"/>
              </w:rPr>
            </w:pPr>
            <w:r w:rsidRPr="002E69A7">
              <w:rPr>
                <w:rFonts w:ascii="Arial" w:hAnsi="Arial" w:cs="Arial"/>
                <w:color w:val="375078"/>
              </w:rPr>
              <w:t xml:space="preserve">  1° les programmes de soins, services, fonctions, sections hospitaliers, services médicaux, services médico-techniques ou </w:t>
            </w:r>
            <w:r w:rsidRPr="002E69A7">
              <w:rPr>
                <w:rFonts w:ascii="Arial" w:hAnsi="Arial" w:cs="Arial"/>
                <w:color w:val="375078"/>
              </w:rPr>
              <w:lastRenderedPageBreak/>
              <w:t>services techniques sur lesquels porte l'association;</w:t>
            </w:r>
            <w:r w:rsidRPr="002E69A7">
              <w:rPr>
                <w:rFonts w:ascii="Arial" w:hAnsi="Arial" w:cs="Arial"/>
                <w:color w:val="375078"/>
              </w:rPr>
              <w:br/>
            </w:r>
          </w:p>
          <w:p w14:paraId="6D177B23" w14:textId="77777777" w:rsidR="00E26D68" w:rsidRPr="002E69A7" w:rsidRDefault="00B76411">
            <w:pPr>
              <w:jc w:val="both"/>
              <w:rPr>
                <w:rFonts w:ascii="Arial" w:eastAsia="Times New Roman" w:hAnsi="Arial" w:cs="Arial"/>
                <w:color w:val="375078"/>
              </w:rPr>
            </w:pPr>
            <w:r w:rsidRPr="002E69A7">
              <w:rPr>
                <w:rFonts w:ascii="Arial" w:hAnsi="Arial" w:cs="Arial"/>
                <w:color w:val="375078"/>
              </w:rPr>
              <w:t xml:space="preserve">  2° les </w:t>
            </w:r>
            <w:r w:rsidRPr="002E69A7">
              <w:rPr>
                <w:rFonts w:ascii="Arial" w:hAnsi="Arial" w:cs="Arial"/>
                <w:color w:val="375078"/>
                <w:u w:val="single"/>
              </w:rPr>
              <w:t>objectifs généraux</w:t>
            </w:r>
            <w:r w:rsidRPr="002E69A7">
              <w:rPr>
                <w:rFonts w:ascii="Arial" w:hAnsi="Arial" w:cs="Arial"/>
                <w:color w:val="375078"/>
              </w:rPr>
              <w:t xml:space="preserve"> de l'association, parmi lesquels :</w:t>
            </w:r>
          </w:p>
          <w:p w14:paraId="38DBD99D" w14:textId="77777777" w:rsidR="00E26D68" w:rsidRPr="002E69A7" w:rsidRDefault="00B76411">
            <w:pPr>
              <w:jc w:val="both"/>
              <w:rPr>
                <w:rFonts w:ascii="Arial" w:eastAsia="Times New Roman" w:hAnsi="Arial" w:cs="Arial"/>
                <w:color w:val="375078"/>
              </w:rPr>
            </w:pPr>
            <w:r w:rsidRPr="002E69A7">
              <w:rPr>
                <w:rFonts w:ascii="Arial" w:hAnsi="Arial" w:cs="Arial"/>
                <w:color w:val="375078"/>
              </w:rPr>
              <w:t xml:space="preserve">  a) la qualité des soins ;</w:t>
            </w:r>
          </w:p>
          <w:p w14:paraId="65382517" w14:textId="77777777" w:rsidR="00E26D68" w:rsidRPr="002E69A7" w:rsidRDefault="00B76411">
            <w:pPr>
              <w:jc w:val="both"/>
              <w:rPr>
                <w:rFonts w:ascii="Arial" w:eastAsia="Times New Roman" w:hAnsi="Arial" w:cs="Arial"/>
                <w:color w:val="375078"/>
              </w:rPr>
            </w:pPr>
            <w:r w:rsidRPr="002E69A7">
              <w:rPr>
                <w:rFonts w:ascii="Arial" w:hAnsi="Arial" w:cs="Arial"/>
                <w:color w:val="375078"/>
              </w:rPr>
              <w:t xml:space="preserve">  b) l'optimalisation du fonctionnement et de l'infrastructure ;</w:t>
            </w:r>
          </w:p>
          <w:p w14:paraId="35F3C104" w14:textId="77777777" w:rsidR="00E26D68" w:rsidRPr="002E69A7" w:rsidRDefault="00B76411">
            <w:pPr>
              <w:jc w:val="both"/>
              <w:rPr>
                <w:rFonts w:ascii="Arial" w:eastAsia="Times New Roman" w:hAnsi="Arial" w:cs="Arial"/>
                <w:color w:val="375078"/>
              </w:rPr>
            </w:pPr>
            <w:r w:rsidRPr="002E69A7">
              <w:rPr>
                <w:rFonts w:ascii="Arial" w:hAnsi="Arial" w:cs="Arial"/>
                <w:color w:val="375078"/>
              </w:rPr>
              <w:t xml:space="preserve">  3° le concept et l'intégration de l'activité dans les hôpitaux participants ;</w:t>
            </w:r>
          </w:p>
          <w:p w14:paraId="6340923D" w14:textId="77777777" w:rsidR="00E26D68" w:rsidRPr="002E69A7" w:rsidRDefault="00B76411">
            <w:pPr>
              <w:jc w:val="both"/>
              <w:rPr>
                <w:rFonts w:ascii="Arial" w:eastAsia="Times New Roman" w:hAnsi="Arial" w:cs="Arial"/>
                <w:color w:val="375078"/>
              </w:rPr>
            </w:pPr>
            <w:r w:rsidRPr="002E69A7">
              <w:rPr>
                <w:rFonts w:ascii="Arial" w:hAnsi="Arial" w:cs="Arial"/>
                <w:color w:val="375078"/>
              </w:rPr>
              <w:t xml:space="preserve">  4° le </w:t>
            </w:r>
            <w:r w:rsidRPr="002E69A7">
              <w:rPr>
                <w:rFonts w:ascii="Arial" w:hAnsi="Arial" w:cs="Arial"/>
                <w:color w:val="375078"/>
                <w:u w:val="single"/>
              </w:rPr>
              <w:t>site</w:t>
            </w:r>
            <w:r w:rsidRPr="002E69A7">
              <w:rPr>
                <w:rFonts w:ascii="Arial" w:hAnsi="Arial" w:cs="Arial"/>
                <w:color w:val="375078"/>
              </w:rPr>
              <w:t xml:space="preserve"> de l'objet de l'association ;</w:t>
            </w:r>
          </w:p>
          <w:p w14:paraId="3F371B8E" w14:textId="77777777" w:rsidR="00E26D68" w:rsidRPr="002E69A7" w:rsidRDefault="00B76411">
            <w:pPr>
              <w:jc w:val="both"/>
              <w:rPr>
                <w:rFonts w:ascii="Arial" w:eastAsia="Times New Roman" w:hAnsi="Arial" w:cs="Arial"/>
                <w:color w:val="375078"/>
              </w:rPr>
            </w:pPr>
            <w:r w:rsidRPr="002E69A7">
              <w:rPr>
                <w:rFonts w:ascii="Arial" w:hAnsi="Arial" w:cs="Arial"/>
                <w:color w:val="375078"/>
              </w:rPr>
              <w:t xml:space="preserve">  5° la </w:t>
            </w:r>
            <w:r w:rsidRPr="002E69A7">
              <w:rPr>
                <w:rFonts w:ascii="Arial" w:hAnsi="Arial" w:cs="Arial"/>
                <w:color w:val="375078"/>
                <w:u w:val="single"/>
              </w:rPr>
              <w:t>preuve</w:t>
            </w:r>
            <w:r w:rsidRPr="002E69A7">
              <w:rPr>
                <w:rFonts w:ascii="Arial" w:hAnsi="Arial" w:cs="Arial"/>
                <w:color w:val="375078"/>
              </w:rPr>
              <w:t xml:space="preserve"> telle que prévue à l'article 5 du présent arrêté ;</w:t>
            </w:r>
          </w:p>
          <w:p w14:paraId="4028F7EB" w14:textId="77777777" w:rsidR="00E26D68" w:rsidRPr="002E69A7" w:rsidRDefault="00B76411">
            <w:pPr>
              <w:jc w:val="both"/>
              <w:rPr>
                <w:rFonts w:ascii="Arial" w:eastAsia="Times New Roman" w:hAnsi="Arial" w:cs="Arial"/>
                <w:color w:val="375078"/>
              </w:rPr>
            </w:pPr>
            <w:r w:rsidRPr="002E69A7">
              <w:rPr>
                <w:rFonts w:ascii="Arial" w:hAnsi="Arial" w:cs="Arial"/>
                <w:color w:val="375078"/>
              </w:rPr>
              <w:t xml:space="preserve">  6° la </w:t>
            </w:r>
            <w:r w:rsidRPr="002E69A7">
              <w:rPr>
                <w:rFonts w:ascii="Arial" w:hAnsi="Arial" w:cs="Arial"/>
                <w:color w:val="375078"/>
                <w:u w:val="single"/>
              </w:rPr>
              <w:t>forme juridique</w:t>
            </w:r>
            <w:r w:rsidRPr="002E69A7">
              <w:rPr>
                <w:rFonts w:ascii="Arial" w:hAnsi="Arial" w:cs="Arial"/>
                <w:color w:val="375078"/>
              </w:rPr>
              <w:t xml:space="preserve"> de l'association avec, le cas échéant, la composition des organes de gestion ;</w:t>
            </w:r>
          </w:p>
          <w:p w14:paraId="7EBBCA55" w14:textId="77777777" w:rsidR="00E26D68" w:rsidRPr="002E69A7" w:rsidRDefault="00B76411">
            <w:pPr>
              <w:jc w:val="both"/>
              <w:rPr>
                <w:rFonts w:ascii="Arial" w:eastAsia="Times New Roman" w:hAnsi="Arial" w:cs="Arial"/>
                <w:color w:val="375078"/>
              </w:rPr>
            </w:pPr>
            <w:r w:rsidRPr="002E69A7">
              <w:rPr>
                <w:rFonts w:ascii="Arial" w:hAnsi="Arial" w:cs="Arial"/>
                <w:color w:val="375078"/>
              </w:rPr>
              <w:t xml:space="preserve">  7° la composition, les compétences et le fonctionnement, en ce compris les majorités de décision, du </w:t>
            </w:r>
            <w:r w:rsidRPr="002E69A7">
              <w:rPr>
                <w:rFonts w:ascii="Arial" w:hAnsi="Arial" w:cs="Arial"/>
                <w:color w:val="375078"/>
                <w:u w:val="single"/>
              </w:rPr>
              <w:t xml:space="preserve">comité d'association </w:t>
            </w:r>
            <w:r w:rsidRPr="002E69A7">
              <w:rPr>
                <w:rFonts w:ascii="Arial" w:hAnsi="Arial" w:cs="Arial"/>
                <w:color w:val="375078"/>
              </w:rPr>
              <w:t>;</w:t>
            </w:r>
          </w:p>
          <w:p w14:paraId="054E2887" w14:textId="77777777" w:rsidR="00E26D68" w:rsidRPr="002E69A7" w:rsidRDefault="00B76411">
            <w:pPr>
              <w:jc w:val="both"/>
              <w:rPr>
                <w:rFonts w:ascii="Arial" w:eastAsia="Times New Roman" w:hAnsi="Arial" w:cs="Arial"/>
                <w:color w:val="375078"/>
                <w:u w:val="single"/>
              </w:rPr>
            </w:pPr>
            <w:r w:rsidRPr="002E69A7">
              <w:rPr>
                <w:rFonts w:ascii="Arial" w:hAnsi="Arial" w:cs="Arial"/>
                <w:color w:val="375078"/>
              </w:rPr>
              <w:t xml:space="preserve">  8° l'organisation et la coordination de l'activité administrative, en ce compris le mode de désignation du </w:t>
            </w:r>
            <w:r w:rsidRPr="002E69A7">
              <w:rPr>
                <w:rFonts w:ascii="Arial" w:hAnsi="Arial" w:cs="Arial"/>
                <w:color w:val="375078"/>
                <w:u w:val="single"/>
              </w:rPr>
              <w:t>coordinateur général</w:t>
            </w:r>
            <w:r w:rsidRPr="002E69A7">
              <w:rPr>
                <w:rFonts w:ascii="Arial" w:hAnsi="Arial" w:cs="Arial"/>
                <w:color w:val="375078"/>
              </w:rPr>
              <w:t xml:space="preserve"> ;</w:t>
            </w:r>
          </w:p>
          <w:p w14:paraId="22756A15" w14:textId="77777777" w:rsidR="00E26D68" w:rsidRPr="002E69A7" w:rsidRDefault="00B76411">
            <w:pPr>
              <w:jc w:val="both"/>
              <w:rPr>
                <w:rFonts w:ascii="Arial" w:eastAsia="Times New Roman" w:hAnsi="Arial" w:cs="Arial"/>
                <w:color w:val="375078"/>
              </w:rPr>
            </w:pPr>
            <w:r w:rsidRPr="002E69A7">
              <w:rPr>
                <w:rFonts w:ascii="Arial" w:hAnsi="Arial" w:cs="Arial"/>
                <w:color w:val="375078"/>
              </w:rPr>
              <w:t xml:space="preserve">  9° le cas échéant, le mode de structuration de l'activité médicale, en ce compris le mode de désignation du </w:t>
            </w:r>
            <w:r w:rsidRPr="002E69A7">
              <w:rPr>
                <w:rFonts w:ascii="Arial" w:hAnsi="Arial" w:cs="Arial"/>
                <w:color w:val="375078"/>
                <w:u w:val="single"/>
              </w:rPr>
              <w:t>coordinateur médical</w:t>
            </w:r>
            <w:r w:rsidRPr="002E69A7">
              <w:rPr>
                <w:rFonts w:ascii="Arial" w:hAnsi="Arial" w:cs="Arial"/>
                <w:color w:val="375078"/>
              </w:rPr>
              <w:t xml:space="preserve"> ;</w:t>
            </w:r>
          </w:p>
          <w:p w14:paraId="0D737376" w14:textId="77777777" w:rsidR="00E26D68" w:rsidRPr="002E69A7" w:rsidRDefault="00B76411">
            <w:pPr>
              <w:jc w:val="both"/>
              <w:rPr>
                <w:rFonts w:ascii="Arial" w:eastAsia="Times New Roman" w:hAnsi="Arial" w:cs="Arial"/>
                <w:color w:val="375078"/>
              </w:rPr>
            </w:pPr>
            <w:r w:rsidRPr="002E69A7">
              <w:rPr>
                <w:rFonts w:ascii="Arial" w:hAnsi="Arial" w:cs="Arial"/>
                <w:color w:val="375078"/>
              </w:rPr>
              <w:t xml:space="preserve">  10° le cas échéant, le mode de structuration de l'activité infirmière, en ce compris le mode de désignation du </w:t>
            </w:r>
            <w:r w:rsidRPr="002E69A7">
              <w:rPr>
                <w:rFonts w:ascii="Arial" w:hAnsi="Arial" w:cs="Arial"/>
                <w:color w:val="375078"/>
                <w:u w:val="single"/>
              </w:rPr>
              <w:t>coordinateur infirmier</w:t>
            </w:r>
            <w:r w:rsidRPr="002E69A7">
              <w:rPr>
                <w:rFonts w:ascii="Arial" w:hAnsi="Arial" w:cs="Arial"/>
                <w:color w:val="375078"/>
              </w:rPr>
              <w:t xml:space="preserve"> ;</w:t>
            </w:r>
          </w:p>
          <w:p w14:paraId="21212274" w14:textId="77777777" w:rsidR="00E26D68" w:rsidRPr="002E69A7" w:rsidRDefault="00B76411">
            <w:pPr>
              <w:jc w:val="both"/>
              <w:rPr>
                <w:rFonts w:ascii="Arial" w:eastAsia="Times New Roman" w:hAnsi="Arial" w:cs="Arial"/>
                <w:color w:val="375078"/>
              </w:rPr>
            </w:pPr>
            <w:r w:rsidRPr="002E69A7">
              <w:rPr>
                <w:rFonts w:ascii="Arial" w:hAnsi="Arial" w:cs="Arial"/>
                <w:color w:val="375078"/>
              </w:rPr>
              <w:t xml:space="preserve">  11° les </w:t>
            </w:r>
            <w:r w:rsidRPr="002E69A7">
              <w:rPr>
                <w:rFonts w:ascii="Arial" w:hAnsi="Arial" w:cs="Arial"/>
                <w:color w:val="375078"/>
                <w:u w:val="single"/>
              </w:rPr>
              <w:t>moyens</w:t>
            </w:r>
            <w:r w:rsidRPr="002E69A7">
              <w:rPr>
                <w:rFonts w:ascii="Arial" w:hAnsi="Arial" w:cs="Arial"/>
                <w:color w:val="375078"/>
              </w:rPr>
              <w:t xml:space="preserve"> qui seront exploités par l'association, ainsi que leur utilisation et leur gestion ;</w:t>
            </w:r>
          </w:p>
          <w:p w14:paraId="0F33728B" w14:textId="77777777" w:rsidR="00E26D68" w:rsidRPr="002E69A7" w:rsidRDefault="00B76411">
            <w:pPr>
              <w:jc w:val="both"/>
              <w:rPr>
                <w:rFonts w:ascii="Arial" w:eastAsia="Times New Roman" w:hAnsi="Arial" w:cs="Arial"/>
                <w:color w:val="375078"/>
              </w:rPr>
            </w:pPr>
            <w:r w:rsidRPr="002E69A7">
              <w:rPr>
                <w:rFonts w:ascii="Arial" w:hAnsi="Arial" w:cs="Arial"/>
                <w:color w:val="375078"/>
              </w:rPr>
              <w:t xml:space="preserve">  12° les problèmes </w:t>
            </w:r>
            <w:r w:rsidRPr="002E69A7">
              <w:rPr>
                <w:rFonts w:ascii="Arial" w:hAnsi="Arial" w:cs="Arial"/>
                <w:color w:val="375078"/>
                <w:u w:val="single"/>
              </w:rPr>
              <w:t>d'ordre financier</w:t>
            </w:r>
            <w:r w:rsidRPr="002E69A7">
              <w:rPr>
                <w:rFonts w:ascii="Arial" w:hAnsi="Arial" w:cs="Arial"/>
                <w:color w:val="375078"/>
              </w:rPr>
              <w:t xml:space="preserve"> qui sont liés à l'association, ainsi que les accords financiers, en ce compris la comptabilisation des coûts et la proportion selon laquelle un éventuel déficit d'exploitation sera imputé aux hôpitaux participants ou selon laquelle un boni éventuel leur sera versé ;</w:t>
            </w:r>
          </w:p>
          <w:p w14:paraId="43BDED07" w14:textId="77777777" w:rsidR="00E26D68" w:rsidRPr="002E69A7" w:rsidRDefault="00B76411">
            <w:pPr>
              <w:jc w:val="both"/>
              <w:rPr>
                <w:rFonts w:ascii="Arial" w:eastAsia="Times New Roman" w:hAnsi="Arial" w:cs="Arial"/>
                <w:color w:val="375078"/>
              </w:rPr>
            </w:pPr>
            <w:r w:rsidRPr="002E69A7">
              <w:rPr>
                <w:rFonts w:ascii="Arial" w:hAnsi="Arial" w:cs="Arial"/>
                <w:color w:val="375078"/>
              </w:rPr>
              <w:t xml:space="preserve">  13° les </w:t>
            </w:r>
            <w:r w:rsidRPr="002E69A7">
              <w:rPr>
                <w:rFonts w:ascii="Arial" w:hAnsi="Arial" w:cs="Arial"/>
                <w:color w:val="375078"/>
                <w:u w:val="single"/>
              </w:rPr>
              <w:t>matières afférentes au personnel</w:t>
            </w:r>
            <w:r w:rsidRPr="002E69A7">
              <w:rPr>
                <w:rFonts w:ascii="Arial" w:hAnsi="Arial" w:cs="Arial"/>
                <w:color w:val="375078"/>
              </w:rPr>
              <w:t xml:space="preserve"> qui vont de pair avec l'association ;</w:t>
            </w:r>
          </w:p>
          <w:p w14:paraId="683AF7AA" w14:textId="77777777" w:rsidR="00E26D68" w:rsidRPr="002E69A7" w:rsidRDefault="00B76411">
            <w:pPr>
              <w:jc w:val="both"/>
              <w:rPr>
                <w:rFonts w:ascii="Arial" w:eastAsia="Times New Roman" w:hAnsi="Arial" w:cs="Arial"/>
                <w:color w:val="375078"/>
              </w:rPr>
            </w:pPr>
            <w:r w:rsidRPr="002E69A7">
              <w:rPr>
                <w:rFonts w:ascii="Arial" w:hAnsi="Arial" w:cs="Arial"/>
                <w:color w:val="375078"/>
              </w:rPr>
              <w:t xml:space="preserve">  14° le </w:t>
            </w:r>
            <w:r w:rsidRPr="002E69A7">
              <w:rPr>
                <w:rFonts w:ascii="Arial" w:hAnsi="Arial" w:cs="Arial"/>
                <w:color w:val="375078"/>
                <w:u w:val="single"/>
              </w:rPr>
              <w:t>règlement</w:t>
            </w:r>
            <w:r w:rsidRPr="002E69A7">
              <w:rPr>
                <w:rFonts w:ascii="Arial" w:hAnsi="Arial" w:cs="Arial"/>
                <w:color w:val="375078"/>
              </w:rPr>
              <w:t xml:space="preserve"> des </w:t>
            </w:r>
            <w:r w:rsidRPr="002E69A7">
              <w:rPr>
                <w:rFonts w:ascii="Arial" w:hAnsi="Arial" w:cs="Arial"/>
                <w:color w:val="375078"/>
                <w:u w:val="single"/>
              </w:rPr>
              <w:t>litiges</w:t>
            </w:r>
            <w:r w:rsidRPr="002E69A7">
              <w:rPr>
                <w:rFonts w:ascii="Arial" w:hAnsi="Arial" w:cs="Arial"/>
                <w:color w:val="375078"/>
              </w:rPr>
              <w:t xml:space="preserve"> entre les parties ;</w:t>
            </w:r>
          </w:p>
          <w:p w14:paraId="393C1198" w14:textId="77777777" w:rsidR="00E26D68" w:rsidRPr="002E69A7" w:rsidRDefault="00B76411">
            <w:pPr>
              <w:jc w:val="both"/>
              <w:rPr>
                <w:rFonts w:ascii="Arial" w:eastAsia="Times New Roman" w:hAnsi="Arial" w:cs="Arial"/>
                <w:color w:val="375078"/>
              </w:rPr>
            </w:pPr>
            <w:r w:rsidRPr="002E69A7">
              <w:rPr>
                <w:rFonts w:ascii="Arial" w:hAnsi="Arial" w:cs="Arial"/>
                <w:color w:val="375078"/>
              </w:rPr>
              <w:t xml:space="preserve">  15° la </w:t>
            </w:r>
            <w:r w:rsidRPr="002E69A7">
              <w:rPr>
                <w:rFonts w:ascii="Arial" w:hAnsi="Arial" w:cs="Arial"/>
                <w:color w:val="375078"/>
                <w:u w:val="single"/>
              </w:rPr>
              <w:t>durée</w:t>
            </w:r>
            <w:r w:rsidRPr="002E69A7">
              <w:rPr>
                <w:rFonts w:ascii="Arial" w:hAnsi="Arial" w:cs="Arial"/>
                <w:color w:val="375078"/>
              </w:rPr>
              <w:t xml:space="preserve"> de la convention et les modalités de sa </w:t>
            </w:r>
            <w:r w:rsidRPr="002E69A7">
              <w:rPr>
                <w:rFonts w:ascii="Arial" w:hAnsi="Arial" w:cs="Arial"/>
                <w:color w:val="375078"/>
                <w:u w:val="single"/>
              </w:rPr>
              <w:t>résiliation</w:t>
            </w:r>
            <w:r w:rsidRPr="002E69A7">
              <w:rPr>
                <w:rFonts w:ascii="Arial" w:hAnsi="Arial" w:cs="Arial"/>
                <w:color w:val="375078"/>
              </w:rPr>
              <w:t xml:space="preserve"> éventuelle.</w:t>
            </w:r>
          </w:p>
        </w:tc>
        <w:tc>
          <w:tcPr>
            <w:tcW w:w="567" w:type="dxa"/>
          </w:tcPr>
          <w:p w14:paraId="507BD015" w14:textId="77777777" w:rsidR="00E26D68" w:rsidRPr="00506A9F" w:rsidRDefault="00E26D68">
            <w:pPr>
              <w:rPr>
                <w:rFonts w:ascii="Palatino Linotype" w:hAnsi="Palatino Linotype"/>
              </w:rPr>
            </w:pPr>
          </w:p>
        </w:tc>
        <w:tc>
          <w:tcPr>
            <w:tcW w:w="602" w:type="dxa"/>
          </w:tcPr>
          <w:p w14:paraId="38EA83A1" w14:textId="77777777" w:rsidR="00E26D68" w:rsidRPr="00506A9F" w:rsidRDefault="00E26D68">
            <w:pPr>
              <w:rPr>
                <w:rFonts w:ascii="Palatino Linotype" w:hAnsi="Palatino Linotype"/>
              </w:rPr>
            </w:pPr>
          </w:p>
        </w:tc>
        <w:tc>
          <w:tcPr>
            <w:tcW w:w="567" w:type="dxa"/>
          </w:tcPr>
          <w:p w14:paraId="17C894B4" w14:textId="77777777" w:rsidR="00E26D68" w:rsidRPr="00506A9F" w:rsidRDefault="00E26D68">
            <w:pPr>
              <w:rPr>
                <w:rFonts w:ascii="Palatino Linotype" w:hAnsi="Palatino Linotype"/>
              </w:rPr>
            </w:pPr>
          </w:p>
        </w:tc>
        <w:tc>
          <w:tcPr>
            <w:tcW w:w="1393" w:type="dxa"/>
          </w:tcPr>
          <w:p w14:paraId="04FD6F5F" w14:textId="77777777" w:rsidR="00E26D68" w:rsidRPr="00506A9F" w:rsidRDefault="00E26D68">
            <w:pPr>
              <w:rPr>
                <w:rFonts w:ascii="Palatino Linotype" w:hAnsi="Palatino Linotype"/>
              </w:rPr>
            </w:pPr>
          </w:p>
        </w:tc>
      </w:tr>
    </w:tbl>
    <w:p w14:paraId="4B47CB5D" w14:textId="77777777" w:rsidR="00E26D68" w:rsidRPr="00506A9F" w:rsidRDefault="00E26D68">
      <w:pPr>
        <w:rPr>
          <w:rFonts w:ascii="Palatino Linotype" w:hAnsi="Palatino Linotype"/>
        </w:rPr>
      </w:pPr>
    </w:p>
    <w:p w14:paraId="1C519BE2" w14:textId="77777777" w:rsidR="00E26D68" w:rsidRPr="00506A9F" w:rsidRDefault="00E26D68">
      <w:pPr>
        <w:rPr>
          <w:rFonts w:ascii="Palatino Linotype" w:hAnsi="Palatino Linotype"/>
        </w:rPr>
      </w:pPr>
    </w:p>
    <w:p w14:paraId="01D5F290" w14:textId="77777777" w:rsidR="00E26D68" w:rsidRPr="00506A9F" w:rsidRDefault="00B76411">
      <w:pPr>
        <w:jc w:val="center"/>
        <w:rPr>
          <w:rFonts w:ascii="Palatino Linotype" w:hAnsi="Palatino Linotype"/>
        </w:rPr>
      </w:pPr>
      <w:r w:rsidRPr="00506A9F">
        <w:rPr>
          <w:rFonts w:ascii="Palatino Linotype" w:hAnsi="Palatino Linotype"/>
        </w:rPr>
        <w:t>Date et signature du directeur</w:t>
      </w:r>
    </w:p>
    <w:p w14:paraId="07C74067" w14:textId="77777777" w:rsidR="00E26D68" w:rsidRPr="00506A9F" w:rsidRDefault="00E26D68">
      <w:pPr>
        <w:ind w:left="360"/>
        <w:rPr>
          <w:rFonts w:ascii="Palatino Linotype" w:hAnsi="Palatino Linotype"/>
          <w:u w:val="single"/>
        </w:rPr>
      </w:pPr>
    </w:p>
    <w:p w14:paraId="01FE6AD8" w14:textId="77777777" w:rsidR="00E26D68" w:rsidRPr="00506A9F" w:rsidRDefault="00E26D68">
      <w:pPr>
        <w:ind w:left="360"/>
        <w:rPr>
          <w:rFonts w:ascii="Palatino Linotype" w:hAnsi="Palatino Linotype"/>
          <w:u w:val="single"/>
        </w:rPr>
      </w:pPr>
    </w:p>
    <w:p w14:paraId="18558627" w14:textId="77777777" w:rsidR="00E26D68" w:rsidRPr="00506A9F" w:rsidRDefault="00E26D68" w:rsidP="002E69A7">
      <w:pPr>
        <w:ind w:left="360"/>
        <w:jc w:val="center"/>
        <w:rPr>
          <w:rFonts w:ascii="Palatino Linotype" w:hAnsi="Palatino Linotype"/>
          <w:u w:val="single"/>
        </w:rPr>
      </w:pPr>
    </w:p>
    <w:p w14:paraId="24083867" w14:textId="77777777" w:rsidR="00E26D68" w:rsidRPr="00506A9F" w:rsidRDefault="00E26D68">
      <w:pPr>
        <w:ind w:left="360"/>
        <w:rPr>
          <w:rFonts w:ascii="Palatino Linotype" w:hAnsi="Palatino Linotype"/>
        </w:rPr>
      </w:pPr>
    </w:p>
    <w:sectPr w:rsidR="00E26D68" w:rsidRPr="00506A9F" w:rsidSect="002E69A7">
      <w:headerReference w:type="default" r:id="rId11"/>
      <w:footerReference w:type="default" r:id="rId12"/>
      <w:pgSz w:w="11906" w:h="16838"/>
      <w:pgMar w:top="253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19C0A" w14:textId="77777777" w:rsidR="00343143" w:rsidRDefault="00343143">
      <w:pPr>
        <w:spacing w:after="0" w:line="240" w:lineRule="auto"/>
      </w:pPr>
      <w:r>
        <w:separator/>
      </w:r>
    </w:p>
  </w:endnote>
  <w:endnote w:type="continuationSeparator" w:id="0">
    <w:p w14:paraId="61CCF235" w14:textId="77777777" w:rsidR="00343143" w:rsidRDefault="00343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5800342"/>
      <w:docPartObj>
        <w:docPartGallery w:val="Page Numbers (Bottom of Page)"/>
        <w:docPartUnique/>
      </w:docPartObj>
    </w:sdtPr>
    <w:sdtEndPr/>
    <w:sdtContent>
      <w:p w14:paraId="1E32ED06" w14:textId="77777777" w:rsidR="00E26D68" w:rsidRDefault="00B76411">
        <w:pPr>
          <w:pStyle w:val="Pieddepage"/>
          <w:jc w:val="right"/>
        </w:pPr>
        <w:r>
          <w:fldChar w:fldCharType="begin"/>
        </w:r>
        <w:r>
          <w:instrText>PAGE   \* MERGEFORMAT</w:instrText>
        </w:r>
        <w:r>
          <w:fldChar w:fldCharType="separate"/>
        </w:r>
        <w:r w:rsidR="00644910">
          <w:rPr>
            <w:noProof/>
          </w:rPr>
          <w:t>1</w:t>
        </w:r>
        <w:r>
          <w:fldChar w:fldCharType="end"/>
        </w:r>
      </w:p>
    </w:sdtContent>
  </w:sdt>
  <w:p w14:paraId="22BBB069" w14:textId="77777777" w:rsidR="00E26D68" w:rsidRDefault="00E26D6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3B875" w14:textId="77777777" w:rsidR="00343143" w:rsidRDefault="00343143">
      <w:pPr>
        <w:spacing w:after="0" w:line="240" w:lineRule="auto"/>
      </w:pPr>
      <w:r>
        <w:separator/>
      </w:r>
    </w:p>
  </w:footnote>
  <w:footnote w:type="continuationSeparator" w:id="0">
    <w:p w14:paraId="76D29302" w14:textId="77777777" w:rsidR="00343143" w:rsidRDefault="00343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DE45E" w14:textId="3FEE4E10" w:rsidR="002E69A7" w:rsidRDefault="002E69A7">
    <w:pPr>
      <w:pStyle w:val="En-tte"/>
    </w:pPr>
    <w:r>
      <w:rPr>
        <w:noProof/>
      </w:rPr>
      <w:drawing>
        <wp:anchor distT="0" distB="0" distL="114300" distR="114300" simplePos="0" relativeHeight="251658240" behindDoc="0" locked="0" layoutInCell="1" allowOverlap="1" wp14:anchorId="3C6741D7" wp14:editId="36301FA0">
          <wp:simplePos x="0" y="0"/>
          <wp:positionH relativeFrom="column">
            <wp:posOffset>-290195</wp:posOffset>
          </wp:positionH>
          <wp:positionV relativeFrom="paragraph">
            <wp:posOffset>53340</wp:posOffset>
          </wp:positionV>
          <wp:extent cx="2057400" cy="919480"/>
          <wp:effectExtent l="0" t="0" r="0" b="0"/>
          <wp:wrapThrough wrapText="bothSides">
            <wp:wrapPolygon edited="0">
              <wp:start x="8600" y="1790"/>
              <wp:lineTo x="4600" y="6265"/>
              <wp:lineTo x="1000" y="9398"/>
              <wp:lineTo x="1000" y="11188"/>
              <wp:lineTo x="2600" y="17006"/>
              <wp:lineTo x="3600" y="19243"/>
              <wp:lineTo x="19000" y="19243"/>
              <wp:lineTo x="20600" y="17453"/>
              <wp:lineTo x="20600" y="15663"/>
              <wp:lineTo x="17000" y="11635"/>
              <wp:lineTo x="13400" y="9845"/>
              <wp:lineTo x="9600" y="1790"/>
              <wp:lineTo x="8600" y="1790"/>
            </wp:wrapPolygon>
          </wp:wrapThrough>
          <wp:docPr id="4" name="Image 4" descr="Une image contenant Graphique, graphism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Graphique, graphisme, capture d’écran,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919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DC4427"/>
    <w:multiLevelType w:val="hybridMultilevel"/>
    <w:tmpl w:val="9592B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04A4762"/>
    <w:multiLevelType w:val="hybridMultilevel"/>
    <w:tmpl w:val="CC1E3D9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C497B66"/>
    <w:multiLevelType w:val="hybridMultilevel"/>
    <w:tmpl w:val="955C8F1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83478F3"/>
    <w:multiLevelType w:val="hybridMultilevel"/>
    <w:tmpl w:val="C38C555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68653057"/>
    <w:multiLevelType w:val="hybridMultilevel"/>
    <w:tmpl w:val="0B4E2A96"/>
    <w:lvl w:ilvl="0" w:tplc="3104ED06">
      <w:start w:val="1"/>
      <w:numFmt w:val="lowerLetter"/>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D14733C"/>
    <w:multiLevelType w:val="hybridMultilevel"/>
    <w:tmpl w:val="BA5E19F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D68"/>
    <w:rsid w:val="00293A8C"/>
    <w:rsid w:val="002E69A7"/>
    <w:rsid w:val="002F1ED1"/>
    <w:rsid w:val="00343143"/>
    <w:rsid w:val="004129C9"/>
    <w:rsid w:val="00505D40"/>
    <w:rsid w:val="00506A9F"/>
    <w:rsid w:val="00644910"/>
    <w:rsid w:val="00B76411"/>
    <w:rsid w:val="00CC4DEC"/>
    <w:rsid w:val="00D80833"/>
    <w:rsid w:val="00E26D6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DB9BDF"/>
  <w15:docId w15:val="{0DE1DF08-0EF6-4D68-BBF2-C9813519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ED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Lienhypertexte">
    <w:name w:val="Hyperlink"/>
    <w:basedOn w:val="Policepardfaut"/>
    <w:uiPriority w:val="99"/>
    <w:unhideWhenUsed/>
    <w:rPr>
      <w:color w:val="0000FF"/>
      <w:u w:val="single"/>
    </w:rPr>
  </w:style>
  <w:style w:type="character" w:styleId="Mentionnonrsolue">
    <w:name w:val="Unresolved Mention"/>
    <w:basedOn w:val="Policepardfaut"/>
    <w:uiPriority w:val="99"/>
    <w:semiHidden/>
    <w:unhideWhenUsed/>
    <w:rsid w:val="002F1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324674">
      <w:bodyDiv w:val="1"/>
      <w:marLeft w:val="0"/>
      <w:marRight w:val="0"/>
      <w:marTop w:val="0"/>
      <w:marBottom w:val="0"/>
      <w:divBdr>
        <w:top w:val="none" w:sz="0" w:space="0" w:color="auto"/>
        <w:left w:val="none" w:sz="0" w:space="0" w:color="auto"/>
        <w:bottom w:val="none" w:sz="0" w:space="0" w:color="auto"/>
        <w:right w:val="none" w:sz="0" w:space="0" w:color="auto"/>
      </w:divBdr>
    </w:div>
    <w:div w:id="341861598">
      <w:bodyDiv w:val="1"/>
      <w:marLeft w:val="0"/>
      <w:marRight w:val="0"/>
      <w:marTop w:val="0"/>
      <w:marBottom w:val="0"/>
      <w:divBdr>
        <w:top w:val="none" w:sz="0" w:space="0" w:color="auto"/>
        <w:left w:val="none" w:sz="0" w:space="0" w:color="auto"/>
        <w:bottom w:val="none" w:sz="0" w:space="0" w:color="auto"/>
        <w:right w:val="none" w:sz="0" w:space="0" w:color="auto"/>
      </w:divBdr>
    </w:div>
    <w:div w:id="189276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grements-erkenningen@vivalis.brusse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_Flow_SignoffStatus xmlns="c07eaeae-acac-4b98-8f36-e541d79f93ce" xsi:nil="true"/>
    <lcf76f155ced4ddcb4097134ff3c332f xmlns="c07eaeae-acac-4b98-8f36-e541d79f93c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3" ma:contentTypeDescription="Crée un document." ma:contentTypeScope="" ma:versionID="bb258cab3770e0541fa886eb9ae5436b">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f263f3b4fed242087d07ab117e20f785"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F81D80-9C6F-41F2-839F-2E6917214AF9}">
  <ds:schemaRefs>
    <ds:schemaRef ds:uri="http://schemas.microsoft.com/office/2006/metadata/properties"/>
    <ds:schemaRef ds:uri="http://schemas.microsoft.com/office/infopath/2007/PartnerControls"/>
    <ds:schemaRef ds:uri="c0d523f1-b257-440d-ad91-09c9a6cd684a"/>
    <ds:schemaRef ds:uri="c07eaeae-acac-4b98-8f36-e541d79f93ce"/>
  </ds:schemaRefs>
</ds:datastoreItem>
</file>

<file path=customXml/itemProps2.xml><?xml version="1.0" encoding="utf-8"?>
<ds:datastoreItem xmlns:ds="http://schemas.openxmlformats.org/officeDocument/2006/customXml" ds:itemID="{1D1D9E37-A34F-43BB-8847-94D61CDA0CB4}"/>
</file>

<file path=customXml/itemProps3.xml><?xml version="1.0" encoding="utf-8"?>
<ds:datastoreItem xmlns:ds="http://schemas.openxmlformats.org/officeDocument/2006/customXml" ds:itemID="{BDD787B4-867C-44C6-9222-5EA9EA635E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1504</Words>
  <Characters>8274</Characters>
  <Application>Microsoft Office Word</Application>
  <DocSecurity>0</DocSecurity>
  <Lines>68</Lines>
  <Paragraphs>19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Van Casteren</dc:creator>
  <cp:lastModifiedBy>Dominique Segue</cp:lastModifiedBy>
  <cp:revision>4</cp:revision>
  <cp:lastPrinted>2016-04-12T13:28:00Z</cp:lastPrinted>
  <dcterms:created xsi:type="dcterms:W3CDTF">2024-01-30T17:34:00Z</dcterms:created>
  <dcterms:modified xsi:type="dcterms:W3CDTF">2024-02-13T12:29:00Z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MediaServiceImageTags">
    <vt:lpwstr/>
  </property>
</Properties>
</file>