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B937" w14:textId="77777777" w:rsidR="006065EE" w:rsidRPr="00042F69" w:rsidRDefault="006065EE" w:rsidP="00042F69">
      <w:pPr>
        <w:pBdr>
          <w:top w:val="single" w:sz="4" w:space="1" w:color="auto"/>
          <w:left w:val="single" w:sz="4" w:space="4" w:color="auto"/>
          <w:bottom w:val="single" w:sz="4" w:space="1" w:color="auto"/>
          <w:right w:val="single" w:sz="4" w:space="4" w:color="auto"/>
        </w:pBdr>
        <w:jc w:val="center"/>
        <w:rPr>
          <w:sz w:val="28"/>
          <w:szCs w:val="28"/>
        </w:rPr>
      </w:pPr>
      <w:r>
        <w:rPr>
          <w:b/>
          <w:sz w:val="28"/>
        </w:rPr>
        <w:t>Bijlage 2</w:t>
      </w:r>
      <w:r>
        <w:rPr>
          <w:sz w:val="28"/>
        </w:rPr>
        <w:t xml:space="preserve"> – Uitvoering van eerstelijnsopdrachten </w:t>
      </w:r>
    </w:p>
    <w:p w14:paraId="44F45B6E" w14:textId="77777777" w:rsidR="006065EE" w:rsidRDefault="006065EE"/>
    <w:p w14:paraId="6D646CBD" w14:textId="77777777" w:rsidR="007432DF" w:rsidRDefault="007432DF" w:rsidP="00570699">
      <w:pPr>
        <w:jc w:val="both"/>
      </w:pPr>
      <w:r>
        <w:t>Gelieve in deze bijlage uw activiteit zo toe te lichten dat wordt voldaan aan artikel 4, 6° van het besluit (artikel 5, 2° voor jonge artsen):</w:t>
      </w:r>
    </w:p>
    <w:p w14:paraId="40AC9070" w14:textId="3B48F8D6" w:rsidR="0095455A" w:rsidRPr="00DD3279" w:rsidRDefault="00A854A7" w:rsidP="00376DE3">
      <w:pPr>
        <w:ind w:left="708"/>
        <w:jc w:val="both"/>
        <w:rPr>
          <w:sz w:val="20"/>
          <w:szCs w:val="20"/>
        </w:rPr>
      </w:pPr>
      <w:r>
        <w:rPr>
          <w:sz w:val="20"/>
        </w:rPr>
        <w:t xml:space="preserve">Art 4: </w:t>
      </w:r>
      <w:r w:rsidR="00376DE3">
        <w:t xml:space="preserve">Om voor financiering in aanmerking te komen, moet de multidisciplinaire structuur, op het ogenblik van haar installatie </w:t>
      </w:r>
      <w:r>
        <w:rPr>
          <w:sz w:val="20"/>
        </w:rPr>
        <w:t>:</w:t>
      </w:r>
    </w:p>
    <w:p w14:paraId="372DE33E" w14:textId="2F61C45B" w:rsidR="00A854A7" w:rsidRPr="00DD3279" w:rsidRDefault="00A854A7" w:rsidP="00376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 w:line="276" w:lineRule="auto"/>
        <w:ind w:left="708" w:firstLine="18"/>
        <w:jc w:val="both"/>
        <w:rPr>
          <w:rFonts w:cstheme="minorHAnsi"/>
          <w:sz w:val="20"/>
        </w:rPr>
      </w:pPr>
      <w:r>
        <w:rPr>
          <w:sz w:val="20"/>
        </w:rPr>
        <w:t xml:space="preserve">6° </w:t>
      </w:r>
      <w:r w:rsidR="00376DE3">
        <w:t xml:space="preserve">voorleggen in welke mate zij de eerstelijnszorgopdrachten zoals omschreven in hoofdstuk II van de ordonnantie van 4 april 2019 betreffende het eerstelijnszorgbeleid, en, in voorkomend geval, de koppeling van deze opdrachten aan de uitvoering van de samenwerkingsverbanden en regelingen bedoeld in artikel 7 van dit besluit, denkt uit te voeren </w:t>
      </w:r>
      <w:r>
        <w:rPr>
          <w:sz w:val="20"/>
        </w:rPr>
        <w:t xml:space="preserve">;   </w:t>
      </w:r>
    </w:p>
    <w:p w14:paraId="76739118" w14:textId="77777777" w:rsidR="00A854A7" w:rsidRDefault="00A854A7"/>
    <w:p w14:paraId="4A92422D" w14:textId="51390B94" w:rsidR="00EB5498" w:rsidRDefault="00EB5498">
      <w:r>
        <w:rPr>
          <w:b/>
          <w:u w:val="single"/>
        </w:rPr>
        <w:t>Vraag 1</w:t>
      </w:r>
      <w:r>
        <w:t>: Beschrijf de werking van uw structuur en de voorzieningen die ingevoerd zijn in het kader van uw activiteit. (minstens één pagina</w:t>
      </w:r>
      <w:r w:rsidR="00780C4B">
        <w:t xml:space="preserve"> tem 3 pagina's maximaal</w:t>
      </w:r>
      <w:r>
        <w:t>).</w:t>
      </w:r>
      <w:r>
        <w:br/>
      </w:r>
    </w:p>
    <w:p w14:paraId="680186F2" w14:textId="77777777" w:rsidR="00BD3169" w:rsidRDefault="00BD3169">
      <w:pPr>
        <w:rPr>
          <w:b/>
          <w:bCs/>
          <w:u w:val="single"/>
        </w:rPr>
      </w:pPr>
      <w:r>
        <w:rPr>
          <w:b/>
          <w:u w:val="single"/>
        </w:rPr>
        <w:t>Antwoord 1</w:t>
      </w:r>
      <w:r w:rsidRPr="00361EEB">
        <w:rPr>
          <w:b/>
        </w:rPr>
        <w:t>:</w:t>
      </w:r>
      <w:r>
        <w:rPr>
          <w:b/>
          <w:u w:val="single"/>
        </w:rPr>
        <w:t xml:space="preserve"> </w:t>
      </w:r>
    </w:p>
    <w:p w14:paraId="1DA2E083" w14:textId="77777777" w:rsidR="00BD3169" w:rsidRPr="00BD3169" w:rsidRDefault="00BD3169">
      <w:pPr>
        <w:rPr>
          <w:b/>
          <w:bCs/>
          <w:u w:val="single"/>
        </w:rPr>
      </w:pPr>
    </w:p>
    <w:p w14:paraId="0C8BB8F7" w14:textId="77777777" w:rsidR="00B54646" w:rsidRDefault="00EB5498" w:rsidP="00570699">
      <w:pPr>
        <w:jc w:val="both"/>
      </w:pPr>
      <w:r>
        <w:rPr>
          <w:b/>
          <w:u w:val="single"/>
        </w:rPr>
        <w:t>Vraag 2</w:t>
      </w:r>
      <w:r>
        <w:t xml:space="preserve">: Beschrijf op basis van de onderstaande tabel hoe de voorzieningen die uw structuur invoert de opdrachten vervullen die omschreven zijn in de ordonnantie van 4 april 2019 betreffende het eerstelijnszorgbeleid. </w:t>
      </w:r>
    </w:p>
    <w:p w14:paraId="6743981F" w14:textId="77777777" w:rsidR="00186952" w:rsidRDefault="00B54646" w:rsidP="00570699">
      <w:pPr>
        <w:jc w:val="both"/>
      </w:pPr>
      <w:r>
        <w:t xml:space="preserve">Schrijf een doorlopende tekst (minstens vier bladzijden) om uw acties te verduidelijken. De opdrachten in de onderstaande tabel kunnen als leidraad dienen. Sommige acties of voorzieningen kunnen betrekking hebben op meerdere opdrachten. Wees </w:t>
      </w:r>
      <w:r>
        <w:rPr>
          <w:b/>
        </w:rPr>
        <w:t>duidelijk, beknopt</w:t>
      </w:r>
      <w:r>
        <w:t xml:space="preserve"> en geef </w:t>
      </w:r>
      <w:r>
        <w:rPr>
          <w:b/>
        </w:rPr>
        <w:t>concrete voorbeelden</w:t>
      </w:r>
      <w:r>
        <w:t>.</w:t>
      </w:r>
    </w:p>
    <w:p w14:paraId="272FC68A" w14:textId="77777777" w:rsidR="007D7C1C" w:rsidRPr="00186952" w:rsidRDefault="007D7C1C">
      <w:pPr>
        <w:rPr>
          <w:b/>
          <w:bCs/>
          <w:color w:val="FF0000"/>
          <w:sz w:val="28"/>
          <w:szCs w:val="28"/>
        </w:rPr>
      </w:pPr>
    </w:p>
    <w:tbl>
      <w:tblPr>
        <w:tblStyle w:val="Grilledutableau"/>
        <w:tblW w:w="9605" w:type="dxa"/>
        <w:tblLook w:val="04A0" w:firstRow="1" w:lastRow="0" w:firstColumn="1" w:lastColumn="0" w:noHBand="0" w:noVBand="1"/>
      </w:tblPr>
      <w:tblGrid>
        <w:gridCol w:w="3199"/>
        <w:gridCol w:w="6406"/>
      </w:tblGrid>
      <w:tr w:rsidR="00EB5498" w14:paraId="2AFEA8F4" w14:textId="77777777" w:rsidTr="00680A14">
        <w:trPr>
          <w:trHeight w:val="255"/>
        </w:trPr>
        <w:tc>
          <w:tcPr>
            <w:tcW w:w="3199" w:type="dxa"/>
          </w:tcPr>
          <w:p w14:paraId="6EE05779" w14:textId="77777777" w:rsidR="00EB5498" w:rsidRPr="006065EE" w:rsidRDefault="00EB5498" w:rsidP="00EB5498">
            <w:pPr>
              <w:rPr>
                <w:b/>
                <w:bCs/>
              </w:rPr>
            </w:pPr>
            <w:r>
              <w:rPr>
                <w:b/>
              </w:rPr>
              <w:t>Algemene opdrachten</w:t>
            </w:r>
          </w:p>
        </w:tc>
        <w:tc>
          <w:tcPr>
            <w:tcW w:w="6406" w:type="dxa"/>
          </w:tcPr>
          <w:p w14:paraId="2F88B7C4" w14:textId="77777777" w:rsidR="00EB5498" w:rsidRPr="006065EE" w:rsidRDefault="00EB5498" w:rsidP="00EB5498">
            <w:pPr>
              <w:rPr>
                <w:b/>
                <w:bCs/>
              </w:rPr>
            </w:pPr>
            <w:r>
              <w:rPr>
                <w:b/>
                <w:sz w:val="20"/>
              </w:rPr>
              <w:t>Specifieke opdrachten</w:t>
            </w:r>
          </w:p>
        </w:tc>
      </w:tr>
      <w:tr w:rsidR="00EB5498" w14:paraId="5DDA1E6E" w14:textId="77777777" w:rsidTr="00680A14">
        <w:trPr>
          <w:trHeight w:val="1185"/>
        </w:trPr>
        <w:tc>
          <w:tcPr>
            <w:tcW w:w="3199" w:type="dxa"/>
          </w:tcPr>
          <w:p w14:paraId="06A46ED0" w14:textId="77777777" w:rsidR="00EB5498" w:rsidRPr="002B0D3E" w:rsidRDefault="00EB5498" w:rsidP="00EB5498">
            <w:pPr>
              <w:rPr>
                <w:sz w:val="20"/>
                <w:szCs w:val="20"/>
              </w:rPr>
            </w:pPr>
            <w:r>
              <w:rPr>
                <w:sz w:val="20"/>
              </w:rPr>
              <w:t xml:space="preserve">Zorgverlening aanbieden die: </w:t>
            </w:r>
          </w:p>
          <w:p w14:paraId="6D3BD0B1" w14:textId="77777777" w:rsidR="00EB5498" w:rsidRPr="002B0D3E" w:rsidRDefault="00EB5498" w:rsidP="00EB5498">
            <w:pPr>
              <w:pStyle w:val="Paragraphedeliste"/>
              <w:numPr>
                <w:ilvl w:val="0"/>
                <w:numId w:val="1"/>
              </w:numPr>
              <w:rPr>
                <w:sz w:val="20"/>
                <w:szCs w:val="20"/>
              </w:rPr>
            </w:pPr>
            <w:r>
              <w:rPr>
                <w:sz w:val="20"/>
              </w:rPr>
              <w:t>kwaliteitsvol;</w:t>
            </w:r>
          </w:p>
          <w:p w14:paraId="2AC1F9CF" w14:textId="77777777" w:rsidR="00EB5498" w:rsidRPr="002B0D3E" w:rsidRDefault="00EB5498" w:rsidP="00EB5498">
            <w:pPr>
              <w:pStyle w:val="Paragraphedeliste"/>
              <w:numPr>
                <w:ilvl w:val="0"/>
                <w:numId w:val="1"/>
              </w:numPr>
              <w:rPr>
                <w:sz w:val="20"/>
                <w:szCs w:val="20"/>
              </w:rPr>
            </w:pPr>
            <w:r>
              <w:rPr>
                <w:sz w:val="20"/>
              </w:rPr>
              <w:t>veilig;</w:t>
            </w:r>
          </w:p>
          <w:p w14:paraId="6E993610" w14:textId="77777777" w:rsidR="00EB5498" w:rsidRPr="002B0D3E" w:rsidRDefault="00EB5498" w:rsidP="00EB5498">
            <w:pPr>
              <w:pStyle w:val="Paragraphedeliste"/>
              <w:numPr>
                <w:ilvl w:val="0"/>
                <w:numId w:val="1"/>
              </w:numPr>
              <w:rPr>
                <w:sz w:val="20"/>
                <w:szCs w:val="20"/>
              </w:rPr>
            </w:pPr>
            <w:r>
              <w:rPr>
                <w:sz w:val="20"/>
              </w:rPr>
              <w:t>toegankelijk;</w:t>
            </w:r>
          </w:p>
          <w:p w14:paraId="06BC090A" w14:textId="77777777" w:rsidR="00EB5498" w:rsidRPr="002B0D3E" w:rsidRDefault="00EB5498" w:rsidP="00EB5498">
            <w:pPr>
              <w:pStyle w:val="Paragraphedeliste"/>
              <w:numPr>
                <w:ilvl w:val="0"/>
                <w:numId w:val="1"/>
              </w:numPr>
              <w:rPr>
                <w:sz w:val="20"/>
                <w:szCs w:val="20"/>
              </w:rPr>
            </w:pPr>
            <w:r>
              <w:rPr>
                <w:sz w:val="20"/>
              </w:rPr>
              <w:t>continu is.</w:t>
            </w:r>
          </w:p>
        </w:tc>
        <w:tc>
          <w:tcPr>
            <w:tcW w:w="6406" w:type="dxa"/>
          </w:tcPr>
          <w:p w14:paraId="76B3769B" w14:textId="77777777" w:rsidR="00EB5498" w:rsidRDefault="00EB5498" w:rsidP="00EB5498">
            <w:r>
              <w:rPr>
                <w:color w:val="000000"/>
                <w:sz w:val="20"/>
                <w:shd w:val="clear" w:color="auto" w:fill="FFFFFF"/>
              </w:rPr>
              <w:t>Professionele verzorging verstrekken bij sociale en/of gezondheidsproblemen.</w:t>
            </w:r>
          </w:p>
        </w:tc>
      </w:tr>
      <w:tr w:rsidR="00EB5498" w14:paraId="47A8A1F5" w14:textId="77777777" w:rsidTr="00680A14">
        <w:trPr>
          <w:trHeight w:val="709"/>
        </w:trPr>
        <w:tc>
          <w:tcPr>
            <w:tcW w:w="3199" w:type="dxa"/>
            <w:tcBorders>
              <w:bottom w:val="single" w:sz="4" w:space="0" w:color="auto"/>
            </w:tcBorders>
          </w:tcPr>
          <w:p w14:paraId="13CE4133" w14:textId="77777777" w:rsidR="00EB5498" w:rsidRPr="002B0D3E" w:rsidRDefault="00EB5498" w:rsidP="00EB5498">
            <w:pPr>
              <w:rPr>
                <w:sz w:val="20"/>
                <w:szCs w:val="20"/>
              </w:rPr>
            </w:pPr>
            <w:r>
              <w:rPr>
                <w:sz w:val="20"/>
              </w:rPr>
              <w:t>Bijdragen tot het geïntegreerde en op de persoon toegespitste zorgaanbod.</w:t>
            </w:r>
          </w:p>
        </w:tc>
        <w:tc>
          <w:tcPr>
            <w:tcW w:w="6406" w:type="dxa"/>
          </w:tcPr>
          <w:p w14:paraId="6AA7EFD5" w14:textId="77777777" w:rsidR="00EB5498" w:rsidRDefault="00EB5498" w:rsidP="00EB5498">
            <w:r>
              <w:rPr>
                <w:color w:val="000000"/>
                <w:sz w:val="20"/>
                <w:shd w:val="clear" w:color="auto" w:fill="FFFFFF"/>
              </w:rPr>
              <w:t>De diensten zodanig organiseren dat ze toegankelijk zijn.</w:t>
            </w:r>
          </w:p>
        </w:tc>
      </w:tr>
      <w:tr w:rsidR="00EB5498" w14:paraId="364CAF0E" w14:textId="77777777" w:rsidTr="00680A14">
        <w:trPr>
          <w:trHeight w:val="1173"/>
        </w:trPr>
        <w:tc>
          <w:tcPr>
            <w:tcW w:w="3199" w:type="dxa"/>
            <w:tcBorders>
              <w:bottom w:val="single" w:sz="4" w:space="0" w:color="auto"/>
            </w:tcBorders>
          </w:tcPr>
          <w:p w14:paraId="2B5A1D34" w14:textId="77777777" w:rsidR="00EB5498" w:rsidRPr="002B0D3E" w:rsidRDefault="00EB5498" w:rsidP="00EB5498">
            <w:pPr>
              <w:rPr>
                <w:sz w:val="20"/>
                <w:szCs w:val="20"/>
              </w:rPr>
            </w:pPr>
            <w:r>
              <w:rPr>
                <w:color w:val="000000"/>
                <w:sz w:val="20"/>
                <w:shd w:val="clear" w:color="auto" w:fill="FFFFFF"/>
              </w:rPr>
              <w:lastRenderedPageBreak/>
              <w:t>Bijdragen tot de registratie en uitwisseling van gegevens door gebruik te maken van elektronische registratietools om de continuïteit en kwaliteit van de zorgverlening te waarborgen.</w:t>
            </w:r>
          </w:p>
        </w:tc>
        <w:tc>
          <w:tcPr>
            <w:tcW w:w="6406" w:type="dxa"/>
          </w:tcPr>
          <w:p w14:paraId="3B1F2EA1" w14:textId="77777777" w:rsidR="00EB5498" w:rsidRDefault="00EB5498" w:rsidP="00EB5498">
            <w:r>
              <w:rPr>
                <w:color w:val="000000"/>
                <w:sz w:val="20"/>
                <w:shd w:val="clear" w:color="auto" w:fill="FFFFFF"/>
              </w:rPr>
              <w:t>Personen begeleiden, sturen, verzorgen en opvolgen doorheen het volledige zorgsysteem.</w:t>
            </w:r>
          </w:p>
        </w:tc>
      </w:tr>
      <w:tr w:rsidR="00EB5498" w14:paraId="5C98F9CB" w14:textId="77777777" w:rsidTr="00680A14">
        <w:trPr>
          <w:trHeight w:val="709"/>
        </w:trPr>
        <w:tc>
          <w:tcPr>
            <w:tcW w:w="3199" w:type="dxa"/>
            <w:tcBorders>
              <w:top w:val="single" w:sz="4" w:space="0" w:color="auto"/>
              <w:left w:val="single" w:sz="4" w:space="0" w:color="auto"/>
              <w:bottom w:val="nil"/>
              <w:right w:val="single" w:sz="4" w:space="0" w:color="auto"/>
            </w:tcBorders>
          </w:tcPr>
          <w:p w14:paraId="36E47A63" w14:textId="77777777" w:rsidR="00EB5498" w:rsidRPr="002B0D3E" w:rsidRDefault="00EB5498" w:rsidP="00EB5498">
            <w:pPr>
              <w:rPr>
                <w:b/>
                <w:bCs/>
                <w:sz w:val="20"/>
                <w:szCs w:val="20"/>
              </w:rPr>
            </w:pPr>
          </w:p>
        </w:tc>
        <w:tc>
          <w:tcPr>
            <w:tcW w:w="6406" w:type="dxa"/>
            <w:tcBorders>
              <w:left w:val="single" w:sz="4" w:space="0" w:color="auto"/>
            </w:tcBorders>
          </w:tcPr>
          <w:p w14:paraId="7637FAAF" w14:textId="77777777" w:rsidR="00EB5498" w:rsidRDefault="00EB5498" w:rsidP="00EB5498">
            <w:r>
              <w:rPr>
                <w:color w:val="000000"/>
                <w:sz w:val="20"/>
                <w:shd w:val="clear" w:color="auto" w:fill="FFFFFF"/>
              </w:rPr>
              <w:t>Bijdragen tot de bevordering van het behoud van een goede gezondheid en een verslechtering van de gezondheid voorkomen, onder meer via gemeenschapsacties.</w:t>
            </w:r>
          </w:p>
        </w:tc>
      </w:tr>
      <w:tr w:rsidR="00EB5498" w14:paraId="161E27DE" w14:textId="77777777" w:rsidTr="00680A14">
        <w:trPr>
          <w:trHeight w:val="476"/>
        </w:trPr>
        <w:tc>
          <w:tcPr>
            <w:tcW w:w="3199" w:type="dxa"/>
            <w:tcBorders>
              <w:top w:val="nil"/>
              <w:left w:val="single" w:sz="4" w:space="0" w:color="auto"/>
              <w:bottom w:val="nil"/>
              <w:right w:val="single" w:sz="4" w:space="0" w:color="auto"/>
            </w:tcBorders>
          </w:tcPr>
          <w:p w14:paraId="73B3C213" w14:textId="77777777" w:rsidR="00EB5498" w:rsidRPr="002B0D3E" w:rsidRDefault="00EB5498" w:rsidP="00EB5498">
            <w:pPr>
              <w:rPr>
                <w:sz w:val="20"/>
                <w:szCs w:val="20"/>
              </w:rPr>
            </w:pPr>
          </w:p>
        </w:tc>
        <w:tc>
          <w:tcPr>
            <w:tcW w:w="6406" w:type="dxa"/>
            <w:tcBorders>
              <w:left w:val="single" w:sz="4" w:space="0" w:color="auto"/>
            </w:tcBorders>
          </w:tcPr>
          <w:p w14:paraId="5229513B" w14:textId="77777777" w:rsidR="00EB5498" w:rsidRDefault="00EB5498" w:rsidP="00EB5498">
            <w:r>
              <w:rPr>
                <w:color w:val="000000"/>
                <w:sz w:val="20"/>
                <w:shd w:val="clear" w:color="auto" w:fill="FFFFFF"/>
              </w:rPr>
              <w:t>Personen die zorgbehoevend zijn ondersteunen in hun zelfredzaamheid, alsook hun familie en mantelzorgers ondersteunen.</w:t>
            </w:r>
          </w:p>
        </w:tc>
      </w:tr>
      <w:tr w:rsidR="00EB5498" w14:paraId="2E449CEC" w14:textId="77777777" w:rsidTr="00680A14">
        <w:trPr>
          <w:trHeight w:val="232"/>
        </w:trPr>
        <w:tc>
          <w:tcPr>
            <w:tcW w:w="3199" w:type="dxa"/>
            <w:tcBorders>
              <w:top w:val="nil"/>
              <w:left w:val="single" w:sz="4" w:space="0" w:color="auto"/>
              <w:bottom w:val="nil"/>
              <w:right w:val="single" w:sz="4" w:space="0" w:color="auto"/>
            </w:tcBorders>
          </w:tcPr>
          <w:p w14:paraId="1DEC248D" w14:textId="77777777" w:rsidR="00EB5498" w:rsidRPr="002B0D3E" w:rsidRDefault="00EB5498" w:rsidP="00EB5498">
            <w:pPr>
              <w:rPr>
                <w:sz w:val="20"/>
                <w:szCs w:val="20"/>
              </w:rPr>
            </w:pPr>
          </w:p>
        </w:tc>
        <w:tc>
          <w:tcPr>
            <w:tcW w:w="6406" w:type="dxa"/>
            <w:tcBorders>
              <w:left w:val="single" w:sz="4" w:space="0" w:color="auto"/>
            </w:tcBorders>
          </w:tcPr>
          <w:p w14:paraId="0742F1D8" w14:textId="77777777" w:rsidR="00EB5498" w:rsidRDefault="00EB5498" w:rsidP="00EB5498">
            <w:r>
              <w:rPr>
                <w:color w:val="000000"/>
                <w:sz w:val="20"/>
                <w:shd w:val="clear" w:color="auto" w:fill="FFFFFF"/>
              </w:rPr>
              <w:t>Samenwerken met alle bijstands- en zorgactoren.</w:t>
            </w:r>
          </w:p>
        </w:tc>
      </w:tr>
      <w:tr w:rsidR="00EB5498" w14:paraId="5A1AF0DA" w14:textId="77777777" w:rsidTr="00680A14">
        <w:trPr>
          <w:trHeight w:val="697"/>
        </w:trPr>
        <w:tc>
          <w:tcPr>
            <w:tcW w:w="3199" w:type="dxa"/>
            <w:tcBorders>
              <w:top w:val="nil"/>
              <w:left w:val="single" w:sz="4" w:space="0" w:color="auto"/>
              <w:bottom w:val="nil"/>
              <w:right w:val="single" w:sz="4" w:space="0" w:color="auto"/>
            </w:tcBorders>
          </w:tcPr>
          <w:p w14:paraId="1944DF15" w14:textId="77777777" w:rsidR="00EB5498" w:rsidRPr="002B0D3E" w:rsidRDefault="00EB5498" w:rsidP="00EB5498">
            <w:pPr>
              <w:rPr>
                <w:sz w:val="20"/>
                <w:szCs w:val="20"/>
              </w:rPr>
            </w:pPr>
          </w:p>
        </w:tc>
        <w:tc>
          <w:tcPr>
            <w:tcW w:w="6406" w:type="dxa"/>
            <w:tcBorders>
              <w:left w:val="single" w:sz="4" w:space="0" w:color="auto"/>
            </w:tcBorders>
          </w:tcPr>
          <w:p w14:paraId="022ED7D6" w14:textId="77777777" w:rsidR="00EB5498" w:rsidRDefault="00EB5498" w:rsidP="00EB5498">
            <w:r>
              <w:rPr>
                <w:color w:val="000000"/>
                <w:sz w:val="20"/>
                <w:shd w:val="clear" w:color="auto" w:fill="FFFFFF"/>
              </w:rPr>
              <w:t>Een lokale samenwerking uitbouwen tussen de eerstelijnszorgactoren, zodat men geïntegreerde, op de persoon toegespitste verzorging kan bieden vanuit een buurtwerkbenadering.</w:t>
            </w:r>
          </w:p>
        </w:tc>
      </w:tr>
      <w:tr w:rsidR="00EB5498" w14:paraId="65A76201" w14:textId="77777777" w:rsidTr="00680A14">
        <w:trPr>
          <w:trHeight w:val="226"/>
        </w:trPr>
        <w:tc>
          <w:tcPr>
            <w:tcW w:w="3199" w:type="dxa"/>
            <w:tcBorders>
              <w:top w:val="nil"/>
              <w:left w:val="single" w:sz="4" w:space="0" w:color="auto"/>
              <w:bottom w:val="single" w:sz="4" w:space="0" w:color="auto"/>
              <w:right w:val="single" w:sz="4" w:space="0" w:color="auto"/>
            </w:tcBorders>
          </w:tcPr>
          <w:p w14:paraId="5696B94E" w14:textId="77777777" w:rsidR="00EB5498" w:rsidRPr="002B0D3E" w:rsidRDefault="00EB5498" w:rsidP="00EB5498">
            <w:pPr>
              <w:rPr>
                <w:sz w:val="20"/>
                <w:szCs w:val="20"/>
              </w:rPr>
            </w:pPr>
          </w:p>
        </w:tc>
        <w:tc>
          <w:tcPr>
            <w:tcW w:w="6406" w:type="dxa"/>
            <w:tcBorders>
              <w:left w:val="single" w:sz="4" w:space="0" w:color="auto"/>
            </w:tcBorders>
          </w:tcPr>
          <w:p w14:paraId="6F4FDB92" w14:textId="77777777" w:rsidR="00EB5498" w:rsidRDefault="00EB5498" w:rsidP="00EB5498">
            <w:r>
              <w:rPr>
                <w:color w:val="000000"/>
                <w:sz w:val="20"/>
                <w:shd w:val="clear" w:color="auto" w:fill="FFFFFF"/>
              </w:rPr>
              <w:t>Rekening houden met alle noden van de bewoners op het vlak van welzijn en gezondheid.</w:t>
            </w:r>
          </w:p>
        </w:tc>
      </w:tr>
    </w:tbl>
    <w:p w14:paraId="6167A4D7" w14:textId="77777777" w:rsidR="00A854A7" w:rsidRDefault="00A854A7" w:rsidP="00A83193"/>
    <w:p w14:paraId="602BBC32" w14:textId="77777777" w:rsidR="00BD3169" w:rsidRPr="00BD3169" w:rsidRDefault="00BD3169" w:rsidP="00A83193">
      <w:pPr>
        <w:rPr>
          <w:b/>
          <w:bCs/>
          <w:u w:val="single"/>
        </w:rPr>
      </w:pPr>
      <w:r>
        <w:rPr>
          <w:b/>
          <w:u w:val="single"/>
        </w:rPr>
        <w:t>Antwoord 2</w:t>
      </w:r>
      <w:r w:rsidRPr="00361EEB">
        <w:rPr>
          <w:b/>
        </w:rPr>
        <w:t>:</w:t>
      </w:r>
    </w:p>
    <w:sectPr w:rsidR="00BD3169" w:rsidRPr="00BD316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EB94" w14:textId="77777777" w:rsidR="004E4126" w:rsidRDefault="004E4126" w:rsidP="007432DF">
      <w:pPr>
        <w:spacing w:after="0" w:line="240" w:lineRule="auto"/>
      </w:pPr>
      <w:r>
        <w:separator/>
      </w:r>
    </w:p>
  </w:endnote>
  <w:endnote w:type="continuationSeparator" w:id="0">
    <w:p w14:paraId="3D5153EC" w14:textId="77777777" w:rsidR="004E4126" w:rsidRDefault="004E4126" w:rsidP="00743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E626" w14:textId="77777777" w:rsidR="00184BE4" w:rsidRDefault="00184BE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2D63" w14:textId="77777777" w:rsidR="00184BE4" w:rsidRPr="00184BE4" w:rsidRDefault="00184BE4" w:rsidP="00184BE4">
    <w:pPr>
      <w:spacing w:after="0" w:line="240" w:lineRule="auto"/>
      <w:ind w:firstLine="708"/>
      <w:jc w:val="center"/>
      <w:rPr>
        <w:rFonts w:ascii="Arial" w:hAnsi="Arial"/>
        <w:b/>
        <w:sz w:val="18"/>
        <w:lang w:val="fr-BE"/>
      </w:rPr>
    </w:pPr>
    <w:r w:rsidRPr="00184BE4">
      <w:rPr>
        <w:rFonts w:ascii="Arial" w:hAnsi="Arial"/>
        <w:b/>
        <w:sz w:val="18"/>
        <w:lang w:val="fr-BE"/>
      </w:rPr>
      <w:t>Vivalis</w:t>
    </w:r>
  </w:p>
  <w:p w14:paraId="2B722966" w14:textId="77777777" w:rsidR="00184BE4" w:rsidRPr="00184BE4" w:rsidRDefault="00184BE4" w:rsidP="00184BE4">
    <w:pPr>
      <w:spacing w:after="0" w:line="240" w:lineRule="auto"/>
      <w:ind w:firstLine="708"/>
      <w:jc w:val="center"/>
      <w:rPr>
        <w:rFonts w:ascii="Arial" w:hAnsi="Arial"/>
        <w:b/>
        <w:sz w:val="18"/>
        <w:lang w:val="fr-BE"/>
      </w:rPr>
    </w:pPr>
    <w:r w:rsidRPr="00184BE4">
      <w:rPr>
        <w:rFonts w:ascii="Arial" w:hAnsi="Arial"/>
        <w:b/>
        <w:sz w:val="18"/>
        <w:lang w:val="fr-BE"/>
      </w:rPr>
      <w:t>Belliardstraat 71/1 – 1040 Brussel</w:t>
    </w:r>
  </w:p>
  <w:p w14:paraId="55AB0040" w14:textId="77777777" w:rsidR="00184BE4" w:rsidRPr="00184BE4" w:rsidRDefault="00184BE4" w:rsidP="00184BE4">
    <w:pPr>
      <w:spacing w:after="0" w:line="240" w:lineRule="auto"/>
      <w:ind w:firstLine="708"/>
      <w:jc w:val="center"/>
      <w:rPr>
        <w:rFonts w:ascii="Arial" w:eastAsia="Times New Roman" w:hAnsi="Arial" w:cs="Arial"/>
        <w:b/>
        <w:bCs/>
        <w:sz w:val="18"/>
        <w:szCs w:val="18"/>
        <w:lang w:val="fr-BE"/>
      </w:rPr>
    </w:pPr>
    <w:r w:rsidRPr="00184BE4">
      <w:rPr>
        <w:rFonts w:ascii="Arial" w:hAnsi="Arial"/>
        <w:b/>
        <w:sz w:val="18"/>
        <w:lang w:val="fr-BE"/>
      </w:rPr>
      <w:t>subsidies@vivalis.brussels</w:t>
    </w:r>
  </w:p>
  <w:p w14:paraId="1C357B0F" w14:textId="77777777" w:rsidR="00184BE4" w:rsidRDefault="00184BE4" w:rsidP="00184BE4">
    <w:pPr>
      <w:spacing w:after="0" w:line="240" w:lineRule="auto"/>
      <w:jc w:val="center"/>
      <w:rPr>
        <w:rFonts w:ascii="Arial" w:eastAsia="Times New Roman" w:hAnsi="Arial" w:cs="Arial"/>
        <w:b/>
        <w:bCs/>
        <w:sz w:val="18"/>
        <w:szCs w:val="18"/>
      </w:rPr>
    </w:pPr>
    <w:r>
      <w:rPr>
        <w:rFonts w:ascii="Arial" w:hAnsi="Arial"/>
        <w:b/>
        <w:sz w:val="18"/>
      </w:rPr>
      <w:t>Tel. 02 502 60 01</w:t>
    </w:r>
  </w:p>
  <w:p w14:paraId="3022AF4B" w14:textId="77777777" w:rsidR="00EA4B3D" w:rsidRPr="00AE60E6" w:rsidRDefault="00EA4B3D" w:rsidP="00EA4B3D">
    <w:pPr>
      <w:spacing w:after="0" w:line="240" w:lineRule="auto"/>
      <w:jc w:val="center"/>
      <w:rPr>
        <w:sz w:val="18"/>
        <w:szCs w:val="18"/>
      </w:rPr>
    </w:pPr>
    <w:r>
      <w:rPr>
        <w:rFonts w:ascii="Arial" w:hAnsi="Arial"/>
        <w:b/>
        <w:sz w:val="18"/>
      </w:rPr>
      <w:t xml:space="preserve">                                                                                                                                                               </w:t>
    </w:r>
  </w:p>
  <w:p w14:paraId="3DAB8FDC" w14:textId="77777777" w:rsidR="00EA4B3D" w:rsidRDefault="00EA4B3D" w:rsidP="00EA4B3D">
    <w:pPr>
      <w:pStyle w:val="Pieddepage"/>
      <w:jc w:val="center"/>
    </w:pPr>
    <w:r>
      <w:t>Bijlage 2</w:t>
    </w:r>
  </w:p>
  <w:p w14:paraId="79BACCED" w14:textId="77777777" w:rsidR="00EA4B3D" w:rsidRPr="00A46B22" w:rsidRDefault="00EA4B3D" w:rsidP="00EA4B3D">
    <w:pPr>
      <w:pStyle w:val="Pieddepage"/>
      <w:jc w:val="center"/>
    </w:pPr>
    <w:r>
      <w:t xml:space="preserve">Pagina </w:t>
    </w:r>
    <w:r w:rsidRPr="00A46B22">
      <w:fldChar w:fldCharType="begin"/>
    </w:r>
    <w:r w:rsidRPr="00A46B22">
      <w:instrText>PAGE  \* Arabic  \* MERGEFORMAT</w:instrText>
    </w:r>
    <w:r w:rsidRPr="00A46B22">
      <w:fldChar w:fldCharType="separate"/>
    </w:r>
    <w:r>
      <w:t>4</w:t>
    </w:r>
    <w:r w:rsidRPr="00A46B22">
      <w:fldChar w:fldCharType="end"/>
    </w:r>
    <w:r>
      <w:t xml:space="preserve"> van </w:t>
    </w:r>
    <w:fldSimple w:instr="NUMPAGES  \* arabe  \* MERGEFORMAT">
      <w:r>
        <w:t>5</w:t>
      </w:r>
    </w:fldSimple>
  </w:p>
  <w:p w14:paraId="0E54906B" w14:textId="77777777" w:rsidR="00EA4B3D" w:rsidRDefault="00EA4B3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332E" w14:textId="77777777" w:rsidR="00184BE4" w:rsidRDefault="00184B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03DC" w14:textId="77777777" w:rsidR="004E4126" w:rsidRDefault="004E4126" w:rsidP="007432DF">
      <w:pPr>
        <w:spacing w:after="0" w:line="240" w:lineRule="auto"/>
      </w:pPr>
      <w:r>
        <w:separator/>
      </w:r>
    </w:p>
  </w:footnote>
  <w:footnote w:type="continuationSeparator" w:id="0">
    <w:p w14:paraId="60B7CAC0" w14:textId="77777777" w:rsidR="004E4126" w:rsidRDefault="004E4126" w:rsidP="00743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6950" w14:textId="77777777" w:rsidR="00184BE4" w:rsidRDefault="00184BE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35F9" w14:textId="76C097BE" w:rsidR="00EA4B3D" w:rsidRDefault="00184BE4" w:rsidP="00EA4B3D">
    <w:pPr>
      <w:pStyle w:val="En-tte"/>
      <w:jc w:val="center"/>
    </w:pPr>
    <w:r>
      <w:rPr>
        <w:noProof/>
      </w:rPr>
      <w:drawing>
        <wp:inline distT="0" distB="0" distL="0" distR="0" wp14:anchorId="558A39B3" wp14:editId="36D30CC3">
          <wp:extent cx="2491740" cy="908310"/>
          <wp:effectExtent l="0" t="0" r="3810" b="6350"/>
          <wp:docPr id="2" name="Image 2"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texte, graphism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532873" cy="923304"/>
                  </a:xfrm>
                  <a:prstGeom prst="rect">
                    <a:avLst/>
                  </a:prstGeom>
                </pic:spPr>
              </pic:pic>
            </a:graphicData>
          </a:graphic>
        </wp:inline>
      </w:drawing>
    </w:r>
  </w:p>
  <w:p w14:paraId="502D7915" w14:textId="77777777" w:rsidR="00EA4B3D" w:rsidRDefault="00EA4B3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D570" w14:textId="77777777" w:rsidR="00184BE4" w:rsidRDefault="00184BE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92894"/>
    <w:multiLevelType w:val="hybridMultilevel"/>
    <w:tmpl w:val="EF8685BC"/>
    <w:lvl w:ilvl="0" w:tplc="952E9BA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A7"/>
    <w:rsid w:val="00042F69"/>
    <w:rsid w:val="00127BF9"/>
    <w:rsid w:val="00184BE4"/>
    <w:rsid w:val="00186952"/>
    <w:rsid w:val="001C4FA1"/>
    <w:rsid w:val="00261FBA"/>
    <w:rsid w:val="00293C3D"/>
    <w:rsid w:val="002B0D3E"/>
    <w:rsid w:val="00335838"/>
    <w:rsid w:val="00361EEB"/>
    <w:rsid w:val="00376DE3"/>
    <w:rsid w:val="00391B4B"/>
    <w:rsid w:val="003E0841"/>
    <w:rsid w:val="004E4126"/>
    <w:rsid w:val="00547B81"/>
    <w:rsid w:val="00570699"/>
    <w:rsid w:val="006065EE"/>
    <w:rsid w:val="00680A14"/>
    <w:rsid w:val="007432DF"/>
    <w:rsid w:val="00780C4B"/>
    <w:rsid w:val="007D0CE1"/>
    <w:rsid w:val="007D7C1C"/>
    <w:rsid w:val="008D225D"/>
    <w:rsid w:val="00923FCA"/>
    <w:rsid w:val="00940868"/>
    <w:rsid w:val="0095455A"/>
    <w:rsid w:val="00977F82"/>
    <w:rsid w:val="009C6053"/>
    <w:rsid w:val="00A83193"/>
    <w:rsid w:val="00A854A7"/>
    <w:rsid w:val="00AF5C13"/>
    <w:rsid w:val="00B54646"/>
    <w:rsid w:val="00B82491"/>
    <w:rsid w:val="00BD3169"/>
    <w:rsid w:val="00C02846"/>
    <w:rsid w:val="00C7359F"/>
    <w:rsid w:val="00DD3279"/>
    <w:rsid w:val="00E52982"/>
    <w:rsid w:val="00EA4B3D"/>
    <w:rsid w:val="00EB5498"/>
    <w:rsid w:val="00F269F4"/>
    <w:rsid w:val="00F61D4F"/>
    <w:rsid w:val="00FC26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ECA3"/>
  <w15:chartTrackingRefBased/>
  <w15:docId w15:val="{B68A67EF-24D1-4ED0-B2E4-2D6FFCD4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854A7"/>
    <w:rPr>
      <w:color w:val="0563C1" w:themeColor="hyperlink"/>
      <w:u w:val="single"/>
    </w:rPr>
  </w:style>
  <w:style w:type="character" w:styleId="Mentionnonrsolue">
    <w:name w:val="Unresolved Mention"/>
    <w:basedOn w:val="Policepardfaut"/>
    <w:uiPriority w:val="99"/>
    <w:semiHidden/>
    <w:unhideWhenUsed/>
    <w:rsid w:val="00A854A7"/>
    <w:rPr>
      <w:color w:val="605E5C"/>
      <w:shd w:val="clear" w:color="auto" w:fill="E1DFDD"/>
    </w:rPr>
  </w:style>
  <w:style w:type="table" w:styleId="Grilledutableau">
    <w:name w:val="Table Grid"/>
    <w:basedOn w:val="TableauNormal"/>
    <w:uiPriority w:val="39"/>
    <w:rsid w:val="00A85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854A7"/>
    <w:pPr>
      <w:ind w:left="720"/>
      <w:contextualSpacing/>
    </w:pPr>
  </w:style>
  <w:style w:type="paragraph" w:styleId="Textedebulles">
    <w:name w:val="Balloon Text"/>
    <w:basedOn w:val="Normal"/>
    <w:link w:val="TextedebullesCar"/>
    <w:uiPriority w:val="99"/>
    <w:semiHidden/>
    <w:unhideWhenUsed/>
    <w:rsid w:val="007432D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32DF"/>
    <w:rPr>
      <w:rFonts w:ascii="Segoe UI" w:hAnsi="Segoe UI" w:cs="Segoe UI"/>
      <w:sz w:val="18"/>
      <w:szCs w:val="18"/>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sid w:val="007432DF"/>
    <w:rPr>
      <w:sz w:val="20"/>
      <w:szCs w:val="20"/>
    </w:rPr>
  </w:style>
  <w:style w:type="paragraph" w:styleId="Objetducommentaire">
    <w:name w:val="annotation subject"/>
    <w:basedOn w:val="Commentaire"/>
    <w:next w:val="Commentaire"/>
    <w:link w:val="ObjetducommentaireCar"/>
    <w:uiPriority w:val="99"/>
    <w:semiHidden/>
    <w:unhideWhenUsed/>
    <w:rsid w:val="007432DF"/>
    <w:rPr>
      <w:b/>
      <w:bCs/>
    </w:rPr>
  </w:style>
  <w:style w:type="character" w:customStyle="1" w:styleId="ObjetducommentaireCar">
    <w:name w:val="Objet du commentaire Car"/>
    <w:basedOn w:val="CommentaireCar"/>
    <w:link w:val="Objetducommentaire"/>
    <w:uiPriority w:val="99"/>
    <w:semiHidden/>
    <w:rsid w:val="007432DF"/>
    <w:rPr>
      <w:b/>
      <w:bCs/>
      <w:sz w:val="20"/>
      <w:szCs w:val="20"/>
    </w:rPr>
  </w:style>
  <w:style w:type="paragraph" w:styleId="Notedebasdepage">
    <w:name w:val="footnote text"/>
    <w:basedOn w:val="Normal"/>
    <w:link w:val="NotedebasdepageCar"/>
    <w:uiPriority w:val="99"/>
    <w:semiHidden/>
    <w:unhideWhenUsed/>
    <w:rsid w:val="007432D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432DF"/>
    <w:rPr>
      <w:sz w:val="20"/>
      <w:szCs w:val="20"/>
    </w:rPr>
  </w:style>
  <w:style w:type="character" w:styleId="Appelnotedebasdep">
    <w:name w:val="footnote reference"/>
    <w:basedOn w:val="Policepardfaut"/>
    <w:uiPriority w:val="99"/>
    <w:semiHidden/>
    <w:unhideWhenUsed/>
    <w:rsid w:val="007432DF"/>
    <w:rPr>
      <w:vertAlign w:val="superscript"/>
    </w:rPr>
  </w:style>
  <w:style w:type="paragraph" w:styleId="En-tte">
    <w:name w:val="header"/>
    <w:basedOn w:val="Normal"/>
    <w:link w:val="En-tteCar"/>
    <w:uiPriority w:val="99"/>
    <w:unhideWhenUsed/>
    <w:rsid w:val="00EA4B3D"/>
    <w:pPr>
      <w:tabs>
        <w:tab w:val="center" w:pos="4536"/>
        <w:tab w:val="right" w:pos="9072"/>
      </w:tabs>
      <w:spacing w:after="0" w:line="240" w:lineRule="auto"/>
    </w:pPr>
  </w:style>
  <w:style w:type="character" w:customStyle="1" w:styleId="En-tteCar">
    <w:name w:val="En-tête Car"/>
    <w:basedOn w:val="Policepardfaut"/>
    <w:link w:val="En-tte"/>
    <w:uiPriority w:val="99"/>
    <w:rsid w:val="00EA4B3D"/>
  </w:style>
  <w:style w:type="paragraph" w:styleId="Pieddepage">
    <w:name w:val="footer"/>
    <w:basedOn w:val="Normal"/>
    <w:link w:val="PieddepageCar"/>
    <w:uiPriority w:val="99"/>
    <w:unhideWhenUsed/>
    <w:rsid w:val="00EA4B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4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58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97921-BFD3-4130-AEB5-FD6496EA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396</Words>
  <Characters>2180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Lescart</dc:creator>
  <cp:keywords/>
  <dc:description/>
  <cp:lastModifiedBy>Btissame El Bejjati-Taoussi</cp:lastModifiedBy>
  <cp:revision>5</cp:revision>
  <dcterms:created xsi:type="dcterms:W3CDTF">2022-02-09T13:28:00Z</dcterms:created>
  <dcterms:modified xsi:type="dcterms:W3CDTF">2023-12-22T13:38:00Z</dcterms:modified>
</cp:coreProperties>
</file>